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EECF2" w14:textId="77777777" w:rsidR="004962AC" w:rsidRDefault="00EC0F5F" w:rsidP="00EC0F5F">
      <w:pPr>
        <w:pStyle w:val="a3"/>
        <w:shd w:val="clear" w:color="auto" w:fill="FFFFFF"/>
        <w:spacing w:before="0" w:beforeAutospacing="0" w:after="0" w:afterAutospacing="0" w:line="288" w:lineRule="auto"/>
        <w:jc w:val="center"/>
        <w:textAlignment w:val="baseline"/>
        <w:rPr>
          <w:b/>
          <w:color w:val="222325"/>
          <w:u w:val="single"/>
        </w:rPr>
      </w:pPr>
      <w:bookmarkStart w:id="0" w:name="_GoBack"/>
      <w:bookmarkEnd w:id="0"/>
      <w:r w:rsidRPr="007B1637">
        <w:rPr>
          <w:b/>
          <w:color w:val="222325"/>
          <w:u w:val="single"/>
        </w:rPr>
        <w:t>ИНФОРМАЦИЯ</w:t>
      </w:r>
      <w:r w:rsidR="004962AC">
        <w:rPr>
          <w:b/>
          <w:color w:val="222325"/>
          <w:u w:val="single"/>
        </w:rPr>
        <w:t xml:space="preserve"> </w:t>
      </w:r>
    </w:p>
    <w:p w14:paraId="3D2AF82B" w14:textId="77777777" w:rsidR="004962AC" w:rsidRDefault="004962AC" w:rsidP="00EC0F5F">
      <w:pPr>
        <w:pStyle w:val="a3"/>
        <w:shd w:val="clear" w:color="auto" w:fill="FFFFFF"/>
        <w:spacing w:before="0" w:beforeAutospacing="0" w:after="0" w:afterAutospacing="0" w:line="288" w:lineRule="auto"/>
        <w:jc w:val="center"/>
        <w:textAlignment w:val="baseline"/>
        <w:rPr>
          <w:b/>
          <w:color w:val="222325"/>
          <w:u w:val="single"/>
        </w:rPr>
      </w:pPr>
      <w:r>
        <w:rPr>
          <w:b/>
          <w:color w:val="222325"/>
          <w:u w:val="single"/>
        </w:rPr>
        <w:t xml:space="preserve">Банка РМП (АО) </w:t>
      </w:r>
      <w:r w:rsidR="00EC0F5F" w:rsidRPr="007B1637">
        <w:rPr>
          <w:b/>
          <w:color w:val="222325"/>
          <w:u w:val="single"/>
        </w:rPr>
        <w:t>о</w:t>
      </w:r>
      <w:r w:rsidR="000A1A55" w:rsidRPr="007B1637">
        <w:rPr>
          <w:b/>
          <w:color w:val="222325"/>
          <w:u w:val="single"/>
        </w:rPr>
        <w:t xml:space="preserve">б </w:t>
      </w:r>
      <w:r w:rsidR="00695A50" w:rsidRPr="007B1637">
        <w:rPr>
          <w:b/>
          <w:color w:val="222325"/>
          <w:u w:val="single"/>
        </w:rPr>
        <w:t xml:space="preserve">ограничениях </w:t>
      </w:r>
      <w:r w:rsidR="009C445F" w:rsidRPr="007B1637">
        <w:rPr>
          <w:b/>
          <w:color w:val="222325"/>
          <w:u w:val="single"/>
        </w:rPr>
        <w:t>на проведение о</w:t>
      </w:r>
      <w:r w:rsidR="00EC0F5F" w:rsidRPr="007B1637">
        <w:rPr>
          <w:b/>
          <w:color w:val="222325"/>
          <w:u w:val="single"/>
        </w:rPr>
        <w:t xml:space="preserve">пераций </w:t>
      </w:r>
    </w:p>
    <w:p w14:paraId="15716ED5" w14:textId="03DFD640" w:rsidR="009C445F" w:rsidRPr="007B1637" w:rsidRDefault="009C445F" w:rsidP="00EC0F5F">
      <w:pPr>
        <w:pStyle w:val="a3"/>
        <w:shd w:val="clear" w:color="auto" w:fill="FFFFFF"/>
        <w:spacing w:before="0" w:beforeAutospacing="0" w:after="0" w:afterAutospacing="0" w:line="288" w:lineRule="auto"/>
        <w:jc w:val="center"/>
        <w:textAlignment w:val="baseline"/>
        <w:rPr>
          <w:b/>
          <w:color w:val="222325"/>
          <w:u w:val="single"/>
        </w:rPr>
      </w:pPr>
      <w:r w:rsidRPr="007B1637">
        <w:rPr>
          <w:b/>
          <w:color w:val="222325"/>
          <w:u w:val="single"/>
        </w:rPr>
        <w:t xml:space="preserve">по выдаче наличной </w:t>
      </w:r>
      <w:r w:rsidR="00EC0F5F" w:rsidRPr="007B1637">
        <w:rPr>
          <w:b/>
          <w:color w:val="222325"/>
          <w:u w:val="single"/>
        </w:rPr>
        <w:t>иностранной валют</w:t>
      </w:r>
      <w:r w:rsidRPr="007B1637">
        <w:rPr>
          <w:b/>
          <w:color w:val="222325"/>
          <w:u w:val="single"/>
        </w:rPr>
        <w:t>ы</w:t>
      </w:r>
    </w:p>
    <w:p w14:paraId="4E84B8F1" w14:textId="0B787748" w:rsidR="00EC0F5F" w:rsidRPr="009C445F" w:rsidRDefault="00EC0F5F" w:rsidP="00EC0F5F">
      <w:pPr>
        <w:pStyle w:val="a3"/>
        <w:shd w:val="clear" w:color="auto" w:fill="FFFFFF"/>
        <w:spacing w:before="0" w:beforeAutospacing="0" w:after="0" w:afterAutospacing="0" w:line="288" w:lineRule="auto"/>
        <w:jc w:val="center"/>
        <w:textAlignment w:val="baseline"/>
        <w:rPr>
          <w:b/>
          <w:color w:val="222325"/>
        </w:rPr>
      </w:pPr>
      <w:r w:rsidRPr="007B1637">
        <w:rPr>
          <w:b/>
          <w:color w:val="222325"/>
          <w:u w:val="single"/>
        </w:rPr>
        <w:t>с</w:t>
      </w:r>
      <w:r w:rsidR="005B321D">
        <w:rPr>
          <w:b/>
          <w:color w:val="222325"/>
          <w:u w:val="single"/>
        </w:rPr>
        <w:t xml:space="preserve"> вкладов и</w:t>
      </w:r>
      <w:r w:rsidR="009C445F" w:rsidRPr="007B1637">
        <w:rPr>
          <w:b/>
          <w:color w:val="222325"/>
          <w:u w:val="single"/>
        </w:rPr>
        <w:t xml:space="preserve"> счетов клиентов - </w:t>
      </w:r>
      <w:r w:rsidRPr="007B1637">
        <w:rPr>
          <w:b/>
          <w:color w:val="222325"/>
          <w:u w:val="single"/>
        </w:rPr>
        <w:t>физически</w:t>
      </w:r>
      <w:r w:rsidR="009C445F" w:rsidRPr="007B1637">
        <w:rPr>
          <w:b/>
          <w:color w:val="222325"/>
          <w:u w:val="single"/>
        </w:rPr>
        <w:t>х</w:t>
      </w:r>
      <w:r w:rsidRPr="007B1637">
        <w:rPr>
          <w:b/>
          <w:color w:val="222325"/>
          <w:u w:val="single"/>
        </w:rPr>
        <w:t xml:space="preserve"> лиц</w:t>
      </w:r>
    </w:p>
    <w:p w14:paraId="54B7D0D0" w14:textId="4936B82D" w:rsidR="00EC0F5F" w:rsidRDefault="00EC0F5F" w:rsidP="00EC0F5F">
      <w:pPr>
        <w:pStyle w:val="a3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222325"/>
        </w:rPr>
      </w:pPr>
      <w:r w:rsidRPr="00EC0F5F">
        <w:rPr>
          <w:color w:val="222325"/>
        </w:rPr>
        <w:t> </w:t>
      </w:r>
    </w:p>
    <w:p w14:paraId="230F7AAE" w14:textId="77777777" w:rsidR="005B321D" w:rsidRDefault="005B321D" w:rsidP="005B321D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textAlignment w:val="baseline"/>
        <w:rPr>
          <w:color w:val="222325"/>
        </w:rPr>
      </w:pPr>
      <w:r>
        <w:rPr>
          <w:color w:val="222325"/>
        </w:rPr>
        <w:t> </w:t>
      </w:r>
    </w:p>
    <w:p w14:paraId="23E23383" w14:textId="77777777" w:rsidR="005B321D" w:rsidRDefault="005B321D" w:rsidP="005B321D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textAlignment w:val="baseline"/>
        <w:rPr>
          <w:color w:val="222325"/>
        </w:rPr>
      </w:pPr>
      <w:r>
        <w:rPr>
          <w:color w:val="222325"/>
        </w:rPr>
        <w:t xml:space="preserve">В связи с введением иностранными государствами в отношении российских юридических лиц и физических лиц, Российской Федерации односторонних ограничительных мер </w:t>
      </w:r>
      <w:r>
        <w:rPr>
          <w:b/>
          <w:color w:val="222325"/>
        </w:rPr>
        <w:t>Банком России начиная с 9 марта 2022 года устанавливаются ограничения на проведение кредитными организациями операций по выдаче наличной иностранной валюты с вкладов и счетов клиентов – физических лиц в любой иностранной валюте</w:t>
      </w:r>
      <w:r>
        <w:rPr>
          <w:color w:val="222325"/>
        </w:rPr>
        <w:t xml:space="preserve"> (далее – ограничения).</w:t>
      </w:r>
    </w:p>
    <w:p w14:paraId="37DEFB50" w14:textId="29A0710B" w:rsidR="005B321D" w:rsidRDefault="005B321D" w:rsidP="005B321D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textAlignment w:val="baseline"/>
        <w:rPr>
          <w:color w:val="222325"/>
        </w:rPr>
      </w:pPr>
      <w:r>
        <w:rPr>
          <w:color w:val="222325"/>
        </w:rPr>
        <w:t>В целях защиты интересов физических лиц, размещающих денежные средства в иностранной валюте во вклады и на счетах в Банке РМП (АО), Банк раскрывает указанным физическим лицам информацию об ограничениях, действующих на момент заключения соответствующего договора либо на момент пополнения ранее открытого вклада/ счета в иностранной валюте.</w:t>
      </w:r>
    </w:p>
    <w:p w14:paraId="005BF3EC" w14:textId="77777777" w:rsidR="005B321D" w:rsidRDefault="005B321D" w:rsidP="005B321D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textAlignment w:val="baseline"/>
        <w:rPr>
          <w:color w:val="222325"/>
        </w:rPr>
      </w:pPr>
      <w:r>
        <w:rPr>
          <w:color w:val="222325"/>
        </w:rPr>
        <w:t xml:space="preserve">В соответствии с ограничениями, установленными Банком России, </w:t>
      </w:r>
      <w:r>
        <w:rPr>
          <w:b/>
          <w:color w:val="222325"/>
        </w:rPr>
        <w:t>Банк РМП (АО) проводит операции в иностранной валюте с физическими лицами с учетом следующего</w:t>
      </w:r>
      <w:r>
        <w:rPr>
          <w:color w:val="222325"/>
        </w:rPr>
        <w:t>:</w:t>
      </w:r>
    </w:p>
    <w:p w14:paraId="62A95FA0" w14:textId="77777777" w:rsidR="005B321D" w:rsidRDefault="005B321D" w:rsidP="005B321D">
      <w:pPr>
        <w:pStyle w:val="a3"/>
        <w:shd w:val="clear" w:color="auto" w:fill="FFFFFF"/>
        <w:spacing w:before="0" w:beforeAutospacing="0" w:after="0" w:afterAutospacing="0" w:line="288" w:lineRule="auto"/>
        <w:jc w:val="both"/>
        <w:textAlignment w:val="baseline"/>
        <w:rPr>
          <w:color w:val="222325"/>
        </w:rPr>
      </w:pPr>
      <w:r>
        <w:rPr>
          <w:color w:val="222325"/>
        </w:rPr>
        <w:t> </w:t>
      </w:r>
    </w:p>
    <w:p w14:paraId="16C6747D" w14:textId="6D7C3AE7" w:rsidR="005B321D" w:rsidRDefault="005B321D" w:rsidP="005B321D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288" w:lineRule="auto"/>
        <w:ind w:left="0" w:firstLine="567"/>
        <w:jc w:val="both"/>
        <w:textAlignment w:val="baseline"/>
        <w:rPr>
          <w:color w:val="222325"/>
        </w:rPr>
      </w:pPr>
      <w:r>
        <w:rPr>
          <w:color w:val="222325"/>
        </w:rPr>
        <w:t xml:space="preserve">Клиент - физическое лицо вправе получить наличную иностранную валюту в сумме остатка, числившегося на 9 марта 2022 года, но не более 10 000 долларов США, независимо от общей суммы вкладов (остатков на счетах), размещенных (открытых) клиентом в Банке </w:t>
      </w:r>
      <w:r w:rsidR="00D062DC">
        <w:rPr>
          <w:color w:val="222325"/>
        </w:rPr>
        <w:t xml:space="preserve">по состоянию </w:t>
      </w:r>
      <w:r>
        <w:rPr>
          <w:color w:val="222325"/>
        </w:rPr>
        <w:t>на 9 марта 2022 года.</w:t>
      </w:r>
    </w:p>
    <w:p w14:paraId="566FAED5" w14:textId="02B8DC62" w:rsidR="005B321D" w:rsidRDefault="005B321D" w:rsidP="005B321D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88" w:lineRule="auto"/>
        <w:ind w:firstLine="567"/>
        <w:jc w:val="both"/>
        <w:textAlignment w:val="baseline"/>
        <w:rPr>
          <w:color w:val="222325"/>
        </w:rPr>
      </w:pPr>
      <w:r>
        <w:rPr>
          <w:color w:val="222325"/>
        </w:rPr>
        <w:t>Выдача Банком наличной иностранной валюты физическим лицам осуществляется в долларах США или евро вне зависимости от вида валюты счета или вклада клиента, открытых в иностранной валюте. Общая сумма наличной иностранной валюты, выдаваемой Банком в соответствии с данным пунктом Информации, не может превышать 10 000 долларов США или эквивалент указанной суммы в евро.</w:t>
      </w:r>
    </w:p>
    <w:p w14:paraId="15930FE7" w14:textId="77777777" w:rsidR="005B321D" w:rsidRDefault="005B321D" w:rsidP="005B321D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88" w:lineRule="auto"/>
        <w:ind w:firstLine="567"/>
        <w:jc w:val="both"/>
        <w:textAlignment w:val="baseline"/>
        <w:rPr>
          <w:color w:val="222325"/>
        </w:rPr>
      </w:pPr>
      <w:r>
        <w:rPr>
          <w:color w:val="222325"/>
        </w:rPr>
        <w:t>Выдача наличной иностранной валюты производится только через кассы офисов Банка. Снятие наличной валюты с карточных счетов клиентов Банка через POS-терминалы в кассах офисов Банка, а также через POS-терминалы или банкоматы каких-либо других кредитных организаций невозможно.</w:t>
      </w:r>
    </w:p>
    <w:p w14:paraId="45D5C152" w14:textId="77777777" w:rsidR="005B321D" w:rsidRDefault="005B321D" w:rsidP="005B321D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288" w:lineRule="auto"/>
        <w:ind w:left="0" w:firstLine="567"/>
        <w:jc w:val="both"/>
        <w:textAlignment w:val="baseline"/>
        <w:rPr>
          <w:color w:val="222325"/>
        </w:rPr>
      </w:pPr>
      <w:r>
        <w:rPr>
          <w:color w:val="222325"/>
        </w:rPr>
        <w:t>Банк не выдает наличную иностранную валюту по банковским картам, эмитированным другими кредитными организациями.</w:t>
      </w:r>
    </w:p>
    <w:p w14:paraId="48CF2142" w14:textId="77777777" w:rsidR="005B321D" w:rsidRDefault="005B321D" w:rsidP="005B321D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288" w:lineRule="auto"/>
        <w:ind w:left="0" w:firstLine="567"/>
        <w:jc w:val="both"/>
        <w:textAlignment w:val="baseline"/>
        <w:rPr>
          <w:b/>
          <w:color w:val="222325"/>
        </w:rPr>
      </w:pPr>
      <w:r>
        <w:rPr>
          <w:b/>
          <w:color w:val="222325"/>
        </w:rPr>
        <w:t xml:space="preserve">ВАЖНАЯ ИНФОРМАЦИЯ: начиная с 9 марта 2022 года, в случае внесения клиентом-физическим лицом на текущий счет в Банке денежных средств (в том числе, наличных) в иностранной валюте (независимо от вида иностранной валюты) в дальнейшем клиент сможет получить свои денежные средства с данного счета в наличном виде ИСКЛЮЧИТЕЛЬНО В РОССИЙСКИХ РУБЛЯХ!   </w:t>
      </w:r>
    </w:p>
    <w:p w14:paraId="10781B9D" w14:textId="14691529" w:rsidR="009A0DD4" w:rsidRDefault="009A0DD4" w:rsidP="00472F53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textAlignment w:val="baseline"/>
      </w:pPr>
    </w:p>
    <w:p w14:paraId="0BA097FC" w14:textId="77777777" w:rsidR="009428EF" w:rsidRPr="00EC0F5F" w:rsidRDefault="009428EF" w:rsidP="00B34C8D">
      <w:pPr>
        <w:pStyle w:val="a3"/>
        <w:shd w:val="clear" w:color="auto" w:fill="FFFFFF"/>
        <w:spacing w:before="0" w:beforeAutospacing="0" w:after="0" w:afterAutospacing="0" w:line="288" w:lineRule="auto"/>
        <w:jc w:val="both"/>
        <w:textAlignment w:val="baseline"/>
      </w:pPr>
    </w:p>
    <w:sectPr w:rsidR="009428EF" w:rsidRPr="00EC0F5F" w:rsidSect="005050C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D7AD8"/>
    <w:multiLevelType w:val="hybridMultilevel"/>
    <w:tmpl w:val="158E5038"/>
    <w:lvl w:ilvl="0" w:tplc="BE008DD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026BB"/>
    <w:multiLevelType w:val="hybridMultilevel"/>
    <w:tmpl w:val="A886CA94"/>
    <w:lvl w:ilvl="0" w:tplc="255A3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866D7"/>
    <w:multiLevelType w:val="hybridMultilevel"/>
    <w:tmpl w:val="1DCEB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45"/>
    <w:rsid w:val="000933D0"/>
    <w:rsid w:val="000A1A55"/>
    <w:rsid w:val="000E6BA9"/>
    <w:rsid w:val="000E74E6"/>
    <w:rsid w:val="001922DF"/>
    <w:rsid w:val="00245FDD"/>
    <w:rsid w:val="002C06E1"/>
    <w:rsid w:val="00391F36"/>
    <w:rsid w:val="003A5800"/>
    <w:rsid w:val="00472F53"/>
    <w:rsid w:val="004962AC"/>
    <w:rsid w:val="005050CD"/>
    <w:rsid w:val="00592520"/>
    <w:rsid w:val="005B321D"/>
    <w:rsid w:val="005F5E5C"/>
    <w:rsid w:val="00622253"/>
    <w:rsid w:val="00637445"/>
    <w:rsid w:val="00661B54"/>
    <w:rsid w:val="00681B81"/>
    <w:rsid w:val="00695A50"/>
    <w:rsid w:val="00717EB5"/>
    <w:rsid w:val="007B1637"/>
    <w:rsid w:val="00857F4D"/>
    <w:rsid w:val="00914C86"/>
    <w:rsid w:val="009428EF"/>
    <w:rsid w:val="009A0DD4"/>
    <w:rsid w:val="009C445F"/>
    <w:rsid w:val="00A26C1A"/>
    <w:rsid w:val="00AA7F81"/>
    <w:rsid w:val="00AD38CC"/>
    <w:rsid w:val="00AE55B4"/>
    <w:rsid w:val="00AF3506"/>
    <w:rsid w:val="00B34C8D"/>
    <w:rsid w:val="00C2558C"/>
    <w:rsid w:val="00C94A64"/>
    <w:rsid w:val="00C957BF"/>
    <w:rsid w:val="00CB1C04"/>
    <w:rsid w:val="00D062DC"/>
    <w:rsid w:val="00E15B4C"/>
    <w:rsid w:val="00E41917"/>
    <w:rsid w:val="00E50B72"/>
    <w:rsid w:val="00EC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7058"/>
  <w15:chartTrackingRefBased/>
  <w15:docId w15:val="{FB6782D1-9CB8-4D9E-A5CF-A862154A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2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202A9-4ED0-4998-9960-9978EE52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BankRMP config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Долгушина Наталья Анатольевна</dc:creator>
  <cp:keywords/>
  <dc:description/>
  <cp:lastModifiedBy>Фролов Павел Валерьевич</cp:lastModifiedBy>
  <cp:revision>2</cp:revision>
  <dcterms:created xsi:type="dcterms:W3CDTF">2023-05-31T08:33:00Z</dcterms:created>
  <dcterms:modified xsi:type="dcterms:W3CDTF">2023-05-31T08:33:00Z</dcterms:modified>
</cp:coreProperties>
</file>