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A8" w:rsidRPr="0022289B" w:rsidRDefault="009B3EBC" w:rsidP="001B5AD9">
      <w:pPr>
        <w:pStyle w:val="ConsPlusNormal"/>
        <w:ind w:hanging="284"/>
        <w:rPr>
          <w:rFonts w:ascii="Times New Roman" w:hAnsi="Times New Roman" w:cs="Times New Roman"/>
          <w:sz w:val="24"/>
          <w:szCs w:val="24"/>
        </w:rPr>
      </w:pPr>
      <w:r w:rsidRPr="009B3EBC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5.5pt;height:60pt;visibility:visible;mso-wrap-style:square">
            <v:imagedata r:id="rId8" o:title="BRMP - Logo full"/>
          </v:shape>
        </w:pict>
      </w:r>
    </w:p>
    <w:tbl>
      <w:tblPr>
        <w:tblW w:w="10344" w:type="dxa"/>
        <w:tblLook w:val="01E0"/>
      </w:tblPr>
      <w:tblGrid>
        <w:gridCol w:w="6204"/>
        <w:gridCol w:w="4140"/>
      </w:tblGrid>
      <w:tr w:rsidR="001129A8" w:rsidRPr="0022289B" w:rsidTr="00ED384E">
        <w:tc>
          <w:tcPr>
            <w:tcW w:w="6204" w:type="dxa"/>
          </w:tcPr>
          <w:p w:rsidR="001129A8" w:rsidRPr="0022289B" w:rsidRDefault="001129A8" w:rsidP="001B5AD9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4140" w:type="dxa"/>
          </w:tcPr>
          <w:p w:rsidR="001129A8" w:rsidRPr="0022289B" w:rsidRDefault="001129A8" w:rsidP="001B5AD9">
            <w:pPr>
              <w:widowControl w:val="0"/>
              <w:spacing w:line="360" w:lineRule="auto"/>
              <w:ind w:left="318" w:right="-221"/>
              <w:rPr>
                <w:b/>
                <w:bCs/>
              </w:rPr>
            </w:pPr>
            <w:r w:rsidRPr="0022289B">
              <w:rPr>
                <w:b/>
                <w:bCs/>
              </w:rPr>
              <w:t>УТВЕРЖДЕНО</w:t>
            </w:r>
          </w:p>
          <w:p w:rsidR="001129A8" w:rsidRPr="0022289B" w:rsidRDefault="001129A8" w:rsidP="001B5AD9">
            <w:pPr>
              <w:widowControl w:val="0"/>
              <w:spacing w:line="360" w:lineRule="auto"/>
              <w:ind w:left="318" w:right="-221"/>
              <w:rPr>
                <w:bCs/>
              </w:rPr>
            </w:pPr>
            <w:r w:rsidRPr="0022289B">
              <w:rPr>
                <w:bCs/>
              </w:rPr>
              <w:t>решением Совета Директоров</w:t>
            </w:r>
          </w:p>
          <w:p w:rsidR="001129A8" w:rsidRPr="0022289B" w:rsidRDefault="001129A8" w:rsidP="001B5AD9">
            <w:pPr>
              <w:widowControl w:val="0"/>
              <w:spacing w:line="360" w:lineRule="auto"/>
              <w:ind w:left="318" w:right="-221"/>
              <w:rPr>
                <w:bCs/>
              </w:rPr>
            </w:pPr>
            <w:r w:rsidRPr="0022289B">
              <w:rPr>
                <w:bCs/>
              </w:rPr>
              <w:t>Банка РМП (ПАО)</w:t>
            </w:r>
          </w:p>
          <w:p w:rsidR="001129A8" w:rsidRPr="0022289B" w:rsidRDefault="001129A8" w:rsidP="001B5AD9">
            <w:pPr>
              <w:widowControl w:val="0"/>
              <w:spacing w:line="360" w:lineRule="auto"/>
              <w:ind w:left="318" w:right="-221"/>
              <w:rPr>
                <w:bCs/>
              </w:rPr>
            </w:pPr>
            <w:r w:rsidRPr="0022289B">
              <w:rPr>
                <w:bCs/>
              </w:rPr>
              <w:t xml:space="preserve">Протокол от </w:t>
            </w:r>
            <w:r w:rsidR="00641D24">
              <w:rPr>
                <w:bCs/>
              </w:rPr>
              <w:t>01 сентября</w:t>
            </w:r>
            <w:r w:rsidR="004B6BA3" w:rsidRPr="0022289B">
              <w:rPr>
                <w:bCs/>
              </w:rPr>
              <w:t xml:space="preserve"> 201</w:t>
            </w:r>
            <w:r w:rsidR="00724AEF" w:rsidRPr="0022289B">
              <w:rPr>
                <w:bCs/>
              </w:rPr>
              <w:t>7</w:t>
            </w:r>
            <w:r w:rsidR="004B6BA3" w:rsidRPr="0022289B">
              <w:rPr>
                <w:bCs/>
              </w:rPr>
              <w:t xml:space="preserve"> г.</w:t>
            </w:r>
          </w:p>
          <w:p w:rsidR="001129A8" w:rsidRPr="0022289B" w:rsidRDefault="001129A8" w:rsidP="001B5AD9">
            <w:pPr>
              <w:widowControl w:val="0"/>
              <w:spacing w:line="360" w:lineRule="auto"/>
              <w:ind w:left="318" w:right="-221"/>
              <w:rPr>
                <w:bCs/>
              </w:rPr>
            </w:pPr>
            <w:r w:rsidRPr="0022289B">
              <w:rPr>
                <w:bCs/>
              </w:rPr>
              <w:t>Председатель Совета директоров</w:t>
            </w:r>
          </w:p>
          <w:p w:rsidR="001129A8" w:rsidRPr="0022289B" w:rsidRDefault="001129A8" w:rsidP="001B5AD9">
            <w:pPr>
              <w:widowControl w:val="0"/>
              <w:spacing w:line="360" w:lineRule="auto"/>
              <w:ind w:left="318" w:right="-221"/>
              <w:rPr>
                <w:bCs/>
              </w:rPr>
            </w:pPr>
          </w:p>
          <w:p w:rsidR="001129A8" w:rsidRPr="0022289B" w:rsidRDefault="004B6BA3" w:rsidP="001B5AD9">
            <w:pPr>
              <w:widowControl w:val="0"/>
              <w:spacing w:line="360" w:lineRule="auto"/>
              <w:ind w:left="318" w:right="-221"/>
              <w:rPr>
                <w:b/>
                <w:bCs/>
              </w:rPr>
            </w:pPr>
            <w:r w:rsidRPr="0022289B">
              <w:rPr>
                <w:bCs/>
              </w:rPr>
              <w:t xml:space="preserve">_______________ </w:t>
            </w:r>
            <w:r w:rsidR="00724AEF" w:rsidRPr="0022289B">
              <w:rPr>
                <w:bCs/>
              </w:rPr>
              <w:t>Ю</w:t>
            </w:r>
            <w:r w:rsidR="001129A8" w:rsidRPr="0022289B">
              <w:rPr>
                <w:bCs/>
              </w:rPr>
              <w:t>.</w:t>
            </w:r>
            <w:r w:rsidR="00724AEF" w:rsidRPr="0022289B">
              <w:rPr>
                <w:bCs/>
              </w:rPr>
              <w:t>В</w:t>
            </w:r>
            <w:r w:rsidR="001129A8" w:rsidRPr="0022289B">
              <w:rPr>
                <w:bCs/>
              </w:rPr>
              <w:t xml:space="preserve">. </w:t>
            </w:r>
            <w:r w:rsidR="00724AEF" w:rsidRPr="0022289B">
              <w:rPr>
                <w:bCs/>
              </w:rPr>
              <w:t>Головин</w:t>
            </w:r>
          </w:p>
          <w:p w:rsidR="001129A8" w:rsidRPr="0022289B" w:rsidRDefault="001129A8" w:rsidP="001B5AD9">
            <w:pPr>
              <w:widowControl w:val="0"/>
              <w:spacing w:line="360" w:lineRule="auto"/>
              <w:ind w:left="252"/>
              <w:rPr>
                <w:b/>
              </w:rPr>
            </w:pPr>
          </w:p>
        </w:tc>
      </w:tr>
    </w:tbl>
    <w:p w:rsidR="001129A8" w:rsidRPr="0022289B" w:rsidRDefault="001129A8" w:rsidP="001B5AD9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1129A8" w:rsidRPr="0022289B" w:rsidRDefault="001129A8" w:rsidP="001B5AD9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1129A8" w:rsidRPr="0022289B" w:rsidRDefault="001129A8" w:rsidP="001B5AD9">
      <w:pPr>
        <w:widowControl w:val="0"/>
        <w:jc w:val="center"/>
        <w:rPr>
          <w:b/>
          <w:sz w:val="28"/>
          <w:szCs w:val="28"/>
        </w:rPr>
      </w:pPr>
      <w:r w:rsidRPr="0022289B">
        <w:rPr>
          <w:b/>
          <w:sz w:val="28"/>
          <w:szCs w:val="28"/>
        </w:rPr>
        <w:t>СТРАТЕГИЯ РАЗВИТИЯ</w:t>
      </w:r>
    </w:p>
    <w:p w:rsidR="001129A8" w:rsidRPr="0022289B" w:rsidRDefault="001129A8" w:rsidP="001B5AD9">
      <w:pPr>
        <w:widowControl w:val="0"/>
        <w:jc w:val="center"/>
        <w:rPr>
          <w:b/>
          <w:sz w:val="28"/>
          <w:szCs w:val="28"/>
        </w:rPr>
      </w:pPr>
      <w:r w:rsidRPr="0022289B">
        <w:rPr>
          <w:b/>
          <w:sz w:val="28"/>
          <w:szCs w:val="28"/>
        </w:rPr>
        <w:t>БАНКА РМП (ПАО)</w:t>
      </w:r>
    </w:p>
    <w:p w:rsidR="00F724BC" w:rsidRPr="0022289B" w:rsidRDefault="00F724BC" w:rsidP="001B5AD9">
      <w:pPr>
        <w:widowControl w:val="0"/>
        <w:jc w:val="center"/>
        <w:rPr>
          <w:b/>
          <w:sz w:val="28"/>
          <w:szCs w:val="28"/>
        </w:rPr>
      </w:pPr>
    </w:p>
    <w:p w:rsidR="001129A8" w:rsidRPr="0022289B" w:rsidRDefault="001129A8" w:rsidP="001B5AD9">
      <w:pPr>
        <w:widowControl w:val="0"/>
        <w:jc w:val="center"/>
        <w:rPr>
          <w:b/>
          <w:sz w:val="28"/>
          <w:szCs w:val="28"/>
        </w:rPr>
      </w:pPr>
      <w:r w:rsidRPr="0022289B">
        <w:rPr>
          <w:b/>
          <w:sz w:val="28"/>
          <w:szCs w:val="28"/>
        </w:rPr>
        <w:t xml:space="preserve">на </w:t>
      </w:r>
      <w:r w:rsidR="00724AEF" w:rsidRPr="0022289B">
        <w:rPr>
          <w:b/>
          <w:sz w:val="28"/>
          <w:szCs w:val="28"/>
        </w:rPr>
        <w:t xml:space="preserve">период до 31 декабря </w:t>
      </w:r>
      <w:r w:rsidRPr="0022289B">
        <w:rPr>
          <w:b/>
          <w:sz w:val="28"/>
          <w:szCs w:val="28"/>
        </w:rPr>
        <w:t>201</w:t>
      </w:r>
      <w:r w:rsidR="00BA090B" w:rsidRPr="0022289B">
        <w:rPr>
          <w:b/>
          <w:sz w:val="28"/>
          <w:szCs w:val="28"/>
        </w:rPr>
        <w:t>7</w:t>
      </w:r>
      <w:r w:rsidRPr="0022289B">
        <w:rPr>
          <w:b/>
          <w:sz w:val="28"/>
          <w:szCs w:val="28"/>
        </w:rPr>
        <w:t xml:space="preserve"> г</w:t>
      </w:r>
      <w:r w:rsidR="00BA090B" w:rsidRPr="0022289B">
        <w:rPr>
          <w:b/>
          <w:sz w:val="28"/>
          <w:szCs w:val="28"/>
        </w:rPr>
        <w:t>од</w:t>
      </w:r>
      <w:r w:rsidR="00724AEF" w:rsidRPr="0022289B">
        <w:rPr>
          <w:b/>
          <w:sz w:val="28"/>
          <w:szCs w:val="28"/>
        </w:rPr>
        <w:t>а</w:t>
      </w:r>
    </w:p>
    <w:p w:rsidR="001129A8" w:rsidRPr="0022289B" w:rsidRDefault="001129A8" w:rsidP="001B5AD9">
      <w:pPr>
        <w:widowControl w:val="0"/>
        <w:spacing w:line="360" w:lineRule="auto"/>
        <w:jc w:val="center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center"/>
        <w:rPr>
          <w:b/>
          <w:bCs/>
        </w:rPr>
      </w:pPr>
    </w:p>
    <w:p w:rsidR="001129A8" w:rsidRPr="0022289B" w:rsidRDefault="001129A8" w:rsidP="001B5AD9">
      <w:pPr>
        <w:widowControl w:val="0"/>
        <w:spacing w:line="360" w:lineRule="auto"/>
        <w:jc w:val="center"/>
        <w:rPr>
          <w:b/>
        </w:rPr>
      </w:pPr>
      <w:bookmarkStart w:id="0" w:name="_GoBack"/>
      <w:bookmarkEnd w:id="0"/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B5AD9" w:rsidRPr="0022289B" w:rsidRDefault="001B5AD9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both"/>
        <w:rPr>
          <w:b/>
        </w:rPr>
      </w:pPr>
    </w:p>
    <w:p w:rsidR="001129A8" w:rsidRPr="0022289B" w:rsidRDefault="001129A8" w:rsidP="001B5AD9">
      <w:pPr>
        <w:widowControl w:val="0"/>
        <w:spacing w:line="360" w:lineRule="auto"/>
        <w:jc w:val="center"/>
      </w:pPr>
      <w:r w:rsidRPr="0022289B">
        <w:t>Москва</w:t>
      </w:r>
    </w:p>
    <w:p w:rsidR="001129A8" w:rsidRPr="0022289B" w:rsidRDefault="001129A8" w:rsidP="001B5AD9">
      <w:pPr>
        <w:widowControl w:val="0"/>
        <w:spacing w:line="360" w:lineRule="auto"/>
        <w:jc w:val="center"/>
      </w:pPr>
    </w:p>
    <w:p w:rsidR="001129A8" w:rsidRPr="0022289B" w:rsidRDefault="001129A8" w:rsidP="001B5AD9">
      <w:pPr>
        <w:widowControl w:val="0"/>
        <w:spacing w:line="360" w:lineRule="auto"/>
        <w:jc w:val="center"/>
      </w:pPr>
      <w:r w:rsidRPr="0022289B">
        <w:t>201</w:t>
      </w:r>
      <w:r w:rsidR="00724AEF" w:rsidRPr="0022289B">
        <w:t>7</w:t>
      </w:r>
    </w:p>
    <w:p w:rsidR="007E6D7C" w:rsidRPr="0022289B" w:rsidRDefault="007E6D7C" w:rsidP="001B5AD9">
      <w:pPr>
        <w:widowControl w:val="0"/>
        <w:spacing w:line="360" w:lineRule="auto"/>
        <w:jc w:val="center"/>
        <w:rPr>
          <w:b/>
        </w:rPr>
      </w:pPr>
      <w:r w:rsidRPr="0022289B">
        <w:rPr>
          <w:b/>
        </w:rPr>
        <w:lastRenderedPageBreak/>
        <w:t>СОДЕРЖАНИЕ:</w:t>
      </w:r>
    </w:p>
    <w:p w:rsidR="00A613F9" w:rsidRPr="0022289B" w:rsidRDefault="00A613F9" w:rsidP="001B5AD9">
      <w:pPr>
        <w:widowControl w:val="0"/>
        <w:spacing w:line="360" w:lineRule="auto"/>
        <w:jc w:val="center"/>
        <w:rPr>
          <w:b/>
          <w:sz w:val="10"/>
          <w:szCs w:val="10"/>
        </w:rPr>
      </w:pPr>
    </w:p>
    <w:p w:rsidR="0001307D" w:rsidRPr="0022289B" w:rsidRDefault="009B3EBC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2289B">
        <w:rPr>
          <w:spacing w:val="-5"/>
        </w:rPr>
        <w:fldChar w:fldCharType="begin"/>
      </w:r>
      <w:r w:rsidR="00311FE8" w:rsidRPr="0022289B">
        <w:rPr>
          <w:spacing w:val="-5"/>
        </w:rPr>
        <w:instrText xml:space="preserve"> TOC \o "1-3" \h \z \u </w:instrText>
      </w:r>
      <w:r w:rsidRPr="0022289B">
        <w:rPr>
          <w:spacing w:val="-5"/>
        </w:rPr>
        <w:fldChar w:fldCharType="separate"/>
      </w:r>
      <w:hyperlink w:anchor="_Toc484110740" w:history="1">
        <w:r w:rsidR="0001307D" w:rsidRPr="0022289B">
          <w:rPr>
            <w:rStyle w:val="a4"/>
            <w:noProof/>
          </w:rPr>
          <w:t>1. БАНК РМП (ПАО) И ЕГО ПОЗИЦИИ НА РОССИЙСКОМ БАНКОВСКОМ РЫНКЕ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_Toc484110740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3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41" w:history="1">
        <w:r w:rsidR="0001307D" w:rsidRPr="0022289B">
          <w:rPr>
            <w:rStyle w:val="a4"/>
            <w:noProof/>
          </w:rPr>
          <w:t>2. ВЛИЯНИЕ ЭКОНОМИЧЕСКИХ УСЛОВИЙ НА ДЕЯТЕЛЬНОСТЬ БАНКА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_Toc484110741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4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42" w:history="1">
        <w:r w:rsidR="0001307D" w:rsidRPr="0022289B">
          <w:rPr>
            <w:rStyle w:val="a4"/>
            <w:noProof/>
          </w:rPr>
          <w:t>3. ОБЩИЕ ПОЛОЖЕНИЯ О СТРАТЕГИИ РАЗВИТИЯ БАНКА РМП (ПАО)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_Toc484110742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7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43" w:history="1">
        <w:r w:rsidR="0001307D" w:rsidRPr="0022289B">
          <w:rPr>
            <w:rStyle w:val="a4"/>
            <w:noProof/>
          </w:rPr>
          <w:t>4. СТРАТЕГИЧЕСКИЕ ЦЕЛИ И ЗАДАЧИ БАНКА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_Toc484110743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8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44" w:history="1">
        <w:r w:rsidR="0001307D" w:rsidRPr="0022289B">
          <w:rPr>
            <w:rStyle w:val="a4"/>
            <w:noProof/>
          </w:rPr>
          <w:t>5. ПРИОРИТЕТНЫЕ НАПРАВЛЕНИЯ ДЕЯТЕЛЬНОСТИ БАНКА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_Toc484110744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9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23"/>
        <w:widowControl w:val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4110745" w:history="1">
        <w:r w:rsidR="0001307D" w:rsidRPr="0022289B">
          <w:rPr>
            <w:rStyle w:val="a4"/>
            <w:b w:val="0"/>
          </w:rPr>
          <w:t>5.1. ПРИВЛЕЧЕНИЕ СРЕДСТВ</w:t>
        </w:r>
        <w:r w:rsidR="0001307D" w:rsidRPr="0022289B">
          <w:rPr>
            <w:b w:val="0"/>
            <w:webHidden/>
          </w:rPr>
          <w:tab/>
        </w:r>
        <w:r w:rsidRPr="0022289B">
          <w:rPr>
            <w:b w:val="0"/>
            <w:webHidden/>
          </w:rPr>
          <w:fldChar w:fldCharType="begin"/>
        </w:r>
        <w:r w:rsidR="0001307D" w:rsidRPr="0022289B">
          <w:rPr>
            <w:b w:val="0"/>
            <w:webHidden/>
          </w:rPr>
          <w:instrText xml:space="preserve"> PAGEREF _Toc484110745 \h </w:instrText>
        </w:r>
        <w:r w:rsidRPr="0022289B">
          <w:rPr>
            <w:b w:val="0"/>
            <w:webHidden/>
          </w:rPr>
        </w:r>
        <w:r w:rsidRPr="0022289B">
          <w:rPr>
            <w:b w:val="0"/>
            <w:webHidden/>
          </w:rPr>
          <w:fldChar w:fldCharType="separate"/>
        </w:r>
        <w:r w:rsidR="008E6653">
          <w:rPr>
            <w:b w:val="0"/>
            <w:webHidden/>
          </w:rPr>
          <w:t>9</w:t>
        </w:r>
        <w:r w:rsidRPr="0022289B">
          <w:rPr>
            <w:b w:val="0"/>
            <w:webHidden/>
          </w:rPr>
          <w:fldChar w:fldCharType="end"/>
        </w:r>
      </w:hyperlink>
    </w:p>
    <w:p w:rsidR="0001307D" w:rsidRPr="0022289B" w:rsidRDefault="009B3EBC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46" w:history="1">
        <w:r w:rsidR="0001307D" w:rsidRPr="0022289B">
          <w:rPr>
            <w:rStyle w:val="a4"/>
            <w:noProof/>
          </w:rPr>
          <w:t>5.1.1. Привлечение средств клиентов на банковские счета и в депозиты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_Toc484110746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10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47" w:history="1">
        <w:r w:rsidR="0001307D" w:rsidRPr="0022289B">
          <w:rPr>
            <w:rStyle w:val="a4"/>
            <w:noProof/>
          </w:rPr>
          <w:t>5.1.2. Привлечение средств на внутреннем межбанковском рынке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_Toc484110747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11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48" w:history="1">
        <w:r w:rsidR="0001307D" w:rsidRPr="0022289B">
          <w:rPr>
            <w:rStyle w:val="a4"/>
            <w:noProof/>
          </w:rPr>
          <w:t>5.1.3. Проведение сделок РЕПО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_Toc484110748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11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49" w:history="1">
        <w:r w:rsidR="0001307D" w:rsidRPr="0022289B">
          <w:rPr>
            <w:rStyle w:val="a4"/>
            <w:noProof/>
          </w:rPr>
          <w:t>5.1.4. Выпуск собственных векселей Банка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_Toc484110749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12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23"/>
        <w:widowControl w:val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4110750" w:history="1">
        <w:r w:rsidR="0001307D" w:rsidRPr="0022289B">
          <w:rPr>
            <w:rStyle w:val="a4"/>
            <w:b w:val="0"/>
          </w:rPr>
          <w:t>5.2. РАЗМЕЩЕНИЕ СРЕДСТВ</w:t>
        </w:r>
        <w:r w:rsidR="0001307D" w:rsidRPr="0022289B">
          <w:rPr>
            <w:b w:val="0"/>
            <w:webHidden/>
          </w:rPr>
          <w:tab/>
        </w:r>
        <w:r w:rsidRPr="0022289B">
          <w:rPr>
            <w:b w:val="0"/>
            <w:webHidden/>
          </w:rPr>
          <w:fldChar w:fldCharType="begin"/>
        </w:r>
        <w:r w:rsidR="0001307D" w:rsidRPr="0022289B">
          <w:rPr>
            <w:b w:val="0"/>
            <w:webHidden/>
          </w:rPr>
          <w:instrText xml:space="preserve"> PAGEREF _Toc484110750 \h </w:instrText>
        </w:r>
        <w:r w:rsidRPr="0022289B">
          <w:rPr>
            <w:b w:val="0"/>
            <w:webHidden/>
          </w:rPr>
        </w:r>
        <w:r w:rsidRPr="0022289B">
          <w:rPr>
            <w:b w:val="0"/>
            <w:webHidden/>
          </w:rPr>
          <w:fldChar w:fldCharType="separate"/>
        </w:r>
        <w:r w:rsidR="008E6653">
          <w:rPr>
            <w:b w:val="0"/>
            <w:webHidden/>
          </w:rPr>
          <w:t>12</w:t>
        </w:r>
        <w:r w:rsidRPr="0022289B">
          <w:rPr>
            <w:b w:val="0"/>
            <w:webHidden/>
          </w:rPr>
          <w:fldChar w:fldCharType="end"/>
        </w:r>
      </w:hyperlink>
    </w:p>
    <w:p w:rsidR="0001307D" w:rsidRPr="0022289B" w:rsidRDefault="009B3EBC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51" w:history="1">
        <w:r w:rsidR="0001307D" w:rsidRPr="0022289B">
          <w:rPr>
            <w:rStyle w:val="a4"/>
            <w:noProof/>
          </w:rPr>
          <w:t>5.2.1. Формирование облигационного и вексельного портфелей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_Toc484110751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12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52" w:history="1">
        <w:r w:rsidR="0001307D" w:rsidRPr="0022289B">
          <w:rPr>
            <w:rStyle w:val="a4"/>
            <w:noProof/>
          </w:rPr>
          <w:t>5.2.2. Кредитование юридических и физических лиц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_Toc484110752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13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53" w:history="1">
        <w:r w:rsidR="0001307D" w:rsidRPr="0022289B">
          <w:rPr>
            <w:rStyle w:val="a4"/>
            <w:noProof/>
          </w:rPr>
          <w:t>5.2.3. Межбанковское кредитование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_Toc484110753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14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54" w:history="1">
        <w:r w:rsidR="0001307D" w:rsidRPr="0022289B">
          <w:rPr>
            <w:rStyle w:val="a4"/>
            <w:noProof/>
          </w:rPr>
          <w:t>5.2.4. Проведение сделок РЕПО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_Toc484110754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14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23"/>
        <w:widowControl w:val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4110755" w:history="1">
        <w:r w:rsidR="0001307D" w:rsidRPr="0022289B">
          <w:rPr>
            <w:rStyle w:val="a4"/>
            <w:b w:val="0"/>
          </w:rPr>
          <w:t>5.3. РАЗВИТИЕ БАНКОВСКИХ УСЛУГ</w:t>
        </w:r>
        <w:r w:rsidR="0001307D" w:rsidRPr="0022289B">
          <w:rPr>
            <w:b w:val="0"/>
            <w:webHidden/>
          </w:rPr>
          <w:tab/>
        </w:r>
        <w:r w:rsidRPr="0022289B">
          <w:rPr>
            <w:b w:val="0"/>
            <w:webHidden/>
          </w:rPr>
          <w:fldChar w:fldCharType="begin"/>
        </w:r>
        <w:r w:rsidR="0001307D" w:rsidRPr="0022289B">
          <w:rPr>
            <w:b w:val="0"/>
            <w:webHidden/>
          </w:rPr>
          <w:instrText xml:space="preserve"> PAGEREF _Toc484110755 \h </w:instrText>
        </w:r>
        <w:r w:rsidRPr="0022289B">
          <w:rPr>
            <w:b w:val="0"/>
            <w:webHidden/>
          </w:rPr>
        </w:r>
        <w:r w:rsidRPr="0022289B">
          <w:rPr>
            <w:b w:val="0"/>
            <w:webHidden/>
          </w:rPr>
          <w:fldChar w:fldCharType="separate"/>
        </w:r>
        <w:r w:rsidR="008E6653">
          <w:rPr>
            <w:b w:val="0"/>
            <w:webHidden/>
          </w:rPr>
          <w:t>14</w:t>
        </w:r>
        <w:r w:rsidRPr="0022289B">
          <w:rPr>
            <w:b w:val="0"/>
            <w:webHidden/>
          </w:rPr>
          <w:fldChar w:fldCharType="end"/>
        </w:r>
      </w:hyperlink>
    </w:p>
    <w:p w:rsidR="0001307D" w:rsidRPr="0022289B" w:rsidRDefault="009B3EBC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56" w:history="1">
        <w:r w:rsidR="0001307D" w:rsidRPr="0022289B">
          <w:rPr>
            <w:rStyle w:val="a4"/>
            <w:noProof/>
          </w:rPr>
          <w:t>5.3.1. Расчетно-кассовое обслуживание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_Toc484110756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15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57" w:history="1">
        <w:r w:rsidR="0001307D" w:rsidRPr="0022289B">
          <w:rPr>
            <w:rStyle w:val="a4"/>
            <w:noProof/>
          </w:rPr>
          <w:t>5.3.2. Валютные операции клиентов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_Toc484110757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16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58" w:history="1">
        <w:r w:rsidR="0001307D" w:rsidRPr="0022289B">
          <w:rPr>
            <w:rStyle w:val="a4"/>
            <w:noProof/>
          </w:rPr>
          <w:t>5.3.3. Услуги на рынке банковских карт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_Toc484110758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16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33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59" w:history="1">
        <w:r w:rsidR="0001307D" w:rsidRPr="0022289B">
          <w:rPr>
            <w:rStyle w:val="a4"/>
            <w:noProof/>
          </w:rPr>
          <w:t>5.3.4. Предоставление банковских гарантий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_Toc484110759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16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60" w:history="1">
        <w:r w:rsidR="0001307D" w:rsidRPr="0022289B">
          <w:rPr>
            <w:rStyle w:val="a4"/>
            <w:noProof/>
          </w:rPr>
          <w:t>6. ПЛАНЫ РЕАЛИЗАЦИИ СТРАТЕГИИ РАЗВИТИЯ БАНКА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_Toc484110760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16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61" w:history="1">
        <w:r w:rsidR="0001307D" w:rsidRPr="0022289B">
          <w:rPr>
            <w:rStyle w:val="a4"/>
            <w:noProof/>
          </w:rPr>
          <w:t>7. ФИНАНСОВО-БЮДЖЕТНЫЙ ПЛАН НА 2017 ГОД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_Toc484110761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19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62" w:history="1">
        <w:r w:rsidR="0001307D" w:rsidRPr="0022289B">
          <w:rPr>
            <w:rStyle w:val="a4"/>
            <w:noProof/>
          </w:rPr>
          <w:t>8. СИЛЬНЫЕ И СЛАБЫЕ СТОРОНЫ БАНКА, ПОТЕНЦИАЛЬНЫЕ ВОЗМОЖНОСТИ ЕГО РАЗВИТИЯ И УГРОЗЫ, СПОСОБНЫЕ ИХ НЕЙТРАЛИЗОВАТЬ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_Toc484110762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21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23"/>
        <w:widowControl w:val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4110763" w:history="1">
        <w:r w:rsidR="0001307D" w:rsidRPr="0022289B">
          <w:rPr>
            <w:rStyle w:val="a4"/>
            <w:b w:val="0"/>
          </w:rPr>
          <w:t>8.1. Сильные стороны Банка</w:t>
        </w:r>
        <w:r w:rsidR="0001307D" w:rsidRPr="0022289B">
          <w:rPr>
            <w:b w:val="0"/>
            <w:webHidden/>
          </w:rPr>
          <w:tab/>
        </w:r>
        <w:r w:rsidRPr="0022289B">
          <w:rPr>
            <w:b w:val="0"/>
            <w:webHidden/>
          </w:rPr>
          <w:fldChar w:fldCharType="begin"/>
        </w:r>
        <w:r w:rsidR="0001307D" w:rsidRPr="0022289B">
          <w:rPr>
            <w:b w:val="0"/>
            <w:webHidden/>
          </w:rPr>
          <w:instrText xml:space="preserve"> PAGEREF _Toc484110763 \h </w:instrText>
        </w:r>
        <w:r w:rsidRPr="0022289B">
          <w:rPr>
            <w:b w:val="0"/>
            <w:webHidden/>
          </w:rPr>
        </w:r>
        <w:r w:rsidRPr="0022289B">
          <w:rPr>
            <w:b w:val="0"/>
            <w:webHidden/>
          </w:rPr>
          <w:fldChar w:fldCharType="separate"/>
        </w:r>
        <w:r w:rsidR="008E6653">
          <w:rPr>
            <w:b w:val="0"/>
            <w:webHidden/>
          </w:rPr>
          <w:t>21</w:t>
        </w:r>
        <w:r w:rsidRPr="0022289B">
          <w:rPr>
            <w:b w:val="0"/>
            <w:webHidden/>
          </w:rPr>
          <w:fldChar w:fldCharType="end"/>
        </w:r>
      </w:hyperlink>
    </w:p>
    <w:p w:rsidR="0001307D" w:rsidRPr="0022289B" w:rsidRDefault="009B3EBC" w:rsidP="001B5AD9">
      <w:pPr>
        <w:pStyle w:val="23"/>
        <w:widowControl w:val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4110764" w:history="1">
        <w:r w:rsidR="0001307D" w:rsidRPr="0022289B">
          <w:rPr>
            <w:rStyle w:val="a4"/>
            <w:b w:val="0"/>
          </w:rPr>
          <w:t>8.2. Слабые стороны Банка</w:t>
        </w:r>
        <w:r w:rsidR="0001307D" w:rsidRPr="0022289B">
          <w:rPr>
            <w:b w:val="0"/>
            <w:webHidden/>
          </w:rPr>
          <w:tab/>
        </w:r>
        <w:r w:rsidRPr="0022289B">
          <w:rPr>
            <w:b w:val="0"/>
            <w:webHidden/>
          </w:rPr>
          <w:fldChar w:fldCharType="begin"/>
        </w:r>
        <w:r w:rsidR="0001307D" w:rsidRPr="0022289B">
          <w:rPr>
            <w:b w:val="0"/>
            <w:webHidden/>
          </w:rPr>
          <w:instrText xml:space="preserve"> PAGEREF _Toc484110764 \h </w:instrText>
        </w:r>
        <w:r w:rsidRPr="0022289B">
          <w:rPr>
            <w:b w:val="0"/>
            <w:webHidden/>
          </w:rPr>
        </w:r>
        <w:r w:rsidRPr="0022289B">
          <w:rPr>
            <w:b w:val="0"/>
            <w:webHidden/>
          </w:rPr>
          <w:fldChar w:fldCharType="separate"/>
        </w:r>
        <w:r w:rsidR="008E6653">
          <w:rPr>
            <w:b w:val="0"/>
            <w:webHidden/>
          </w:rPr>
          <w:t>22</w:t>
        </w:r>
        <w:r w:rsidRPr="0022289B">
          <w:rPr>
            <w:b w:val="0"/>
            <w:webHidden/>
          </w:rPr>
          <w:fldChar w:fldCharType="end"/>
        </w:r>
      </w:hyperlink>
    </w:p>
    <w:p w:rsidR="0001307D" w:rsidRPr="0022289B" w:rsidRDefault="009B3EBC" w:rsidP="001B5AD9">
      <w:pPr>
        <w:pStyle w:val="23"/>
        <w:widowControl w:val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4110765" w:history="1">
        <w:r w:rsidR="0001307D" w:rsidRPr="0022289B">
          <w:rPr>
            <w:rStyle w:val="a4"/>
            <w:b w:val="0"/>
          </w:rPr>
          <w:t>8.3. Потенциальные возможности развития Банка во внешней среде</w:t>
        </w:r>
        <w:r w:rsidR="0001307D" w:rsidRPr="0022289B">
          <w:rPr>
            <w:b w:val="0"/>
            <w:webHidden/>
          </w:rPr>
          <w:tab/>
        </w:r>
        <w:r w:rsidRPr="0022289B">
          <w:rPr>
            <w:b w:val="0"/>
            <w:webHidden/>
          </w:rPr>
          <w:fldChar w:fldCharType="begin"/>
        </w:r>
        <w:r w:rsidR="0001307D" w:rsidRPr="0022289B">
          <w:rPr>
            <w:b w:val="0"/>
            <w:webHidden/>
          </w:rPr>
          <w:instrText xml:space="preserve"> PAGEREF _Toc484110765 \h </w:instrText>
        </w:r>
        <w:r w:rsidRPr="0022289B">
          <w:rPr>
            <w:b w:val="0"/>
            <w:webHidden/>
          </w:rPr>
        </w:r>
        <w:r w:rsidRPr="0022289B">
          <w:rPr>
            <w:b w:val="0"/>
            <w:webHidden/>
          </w:rPr>
          <w:fldChar w:fldCharType="separate"/>
        </w:r>
        <w:r w:rsidR="008E6653">
          <w:rPr>
            <w:b w:val="0"/>
            <w:webHidden/>
          </w:rPr>
          <w:t>22</w:t>
        </w:r>
        <w:r w:rsidRPr="0022289B">
          <w:rPr>
            <w:b w:val="0"/>
            <w:webHidden/>
          </w:rPr>
          <w:fldChar w:fldCharType="end"/>
        </w:r>
      </w:hyperlink>
    </w:p>
    <w:p w:rsidR="0001307D" w:rsidRPr="0022289B" w:rsidRDefault="009B3EBC" w:rsidP="001B5AD9">
      <w:pPr>
        <w:pStyle w:val="23"/>
        <w:widowControl w:val="0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4110766" w:history="1">
        <w:r w:rsidR="0001307D" w:rsidRPr="0022289B">
          <w:rPr>
            <w:rStyle w:val="a4"/>
            <w:b w:val="0"/>
          </w:rPr>
          <w:t>8.4. Угрозы, способные нейтрализовать потенциальные возможности развития Банка</w:t>
        </w:r>
        <w:r w:rsidR="0001307D" w:rsidRPr="0022289B">
          <w:rPr>
            <w:b w:val="0"/>
            <w:webHidden/>
          </w:rPr>
          <w:tab/>
        </w:r>
        <w:r w:rsidRPr="0022289B">
          <w:rPr>
            <w:b w:val="0"/>
            <w:webHidden/>
          </w:rPr>
          <w:fldChar w:fldCharType="begin"/>
        </w:r>
        <w:r w:rsidR="0001307D" w:rsidRPr="0022289B">
          <w:rPr>
            <w:b w:val="0"/>
            <w:webHidden/>
          </w:rPr>
          <w:instrText xml:space="preserve"> PAGEREF _Toc484110766 \h </w:instrText>
        </w:r>
        <w:r w:rsidRPr="0022289B">
          <w:rPr>
            <w:b w:val="0"/>
            <w:webHidden/>
          </w:rPr>
        </w:r>
        <w:r w:rsidRPr="0022289B">
          <w:rPr>
            <w:b w:val="0"/>
            <w:webHidden/>
          </w:rPr>
          <w:fldChar w:fldCharType="separate"/>
        </w:r>
        <w:r w:rsidR="008E6653">
          <w:rPr>
            <w:b w:val="0"/>
            <w:webHidden/>
          </w:rPr>
          <w:t>23</w:t>
        </w:r>
        <w:r w:rsidRPr="0022289B">
          <w:rPr>
            <w:b w:val="0"/>
            <w:webHidden/>
          </w:rPr>
          <w:fldChar w:fldCharType="end"/>
        </w:r>
      </w:hyperlink>
    </w:p>
    <w:p w:rsidR="0001307D" w:rsidRPr="0022289B" w:rsidRDefault="009B3EBC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67" w:history="1">
        <w:r w:rsidR="0001307D" w:rsidRPr="0022289B">
          <w:rPr>
            <w:rStyle w:val="a4"/>
            <w:noProof/>
          </w:rPr>
          <w:t>9. УПРАВЛЕНИЕ РИСКАМИ БАНКА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_Toc484110767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24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68" w:history="1">
        <w:r w:rsidR="0001307D" w:rsidRPr="0022289B">
          <w:rPr>
            <w:rStyle w:val="a4"/>
            <w:noProof/>
          </w:rPr>
          <w:t>10. КАЧЕСТВО УПРАВЛЕНИЯ БАНКОМ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_Toc484110768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25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69" w:history="1">
        <w:r w:rsidR="0001307D" w:rsidRPr="0022289B">
          <w:rPr>
            <w:rStyle w:val="a4"/>
            <w:noProof/>
          </w:rPr>
          <w:t>11. КОНТРОЛЬ ЗА РЕАЛИЗАЦИЕЙ СТРАТЕГИИ СО СТОРОНЫ ОРГАНОВ УПРАВЛЕНИЯ БАНКА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_Toc484110769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26</w:t>
        </w:r>
        <w:r w:rsidRPr="0022289B">
          <w:rPr>
            <w:noProof/>
            <w:webHidden/>
          </w:rPr>
          <w:fldChar w:fldCharType="end"/>
        </w:r>
      </w:hyperlink>
    </w:p>
    <w:p w:rsidR="0001307D" w:rsidRPr="0022289B" w:rsidRDefault="009B3EBC" w:rsidP="001B5AD9">
      <w:pPr>
        <w:pStyle w:val="12"/>
        <w:widowControl w:val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4110770" w:history="1">
        <w:r w:rsidR="0001307D" w:rsidRPr="0022289B">
          <w:rPr>
            <w:rStyle w:val="a4"/>
            <w:noProof/>
          </w:rPr>
          <w:t>12. ЗАКЛЮЧИТЕЛЬНЫЕ ПОЛОЖЕНИЯ</w:t>
        </w:r>
        <w:r w:rsidR="0001307D" w:rsidRPr="0022289B">
          <w:rPr>
            <w:noProof/>
            <w:webHidden/>
          </w:rPr>
          <w:tab/>
        </w:r>
        <w:r w:rsidRPr="0022289B">
          <w:rPr>
            <w:noProof/>
            <w:webHidden/>
          </w:rPr>
          <w:fldChar w:fldCharType="begin"/>
        </w:r>
        <w:r w:rsidR="0001307D" w:rsidRPr="0022289B">
          <w:rPr>
            <w:noProof/>
            <w:webHidden/>
          </w:rPr>
          <w:instrText xml:space="preserve"> PAGEREF _Toc484110770 \h </w:instrText>
        </w:r>
        <w:r w:rsidRPr="0022289B">
          <w:rPr>
            <w:noProof/>
            <w:webHidden/>
          </w:rPr>
        </w:r>
        <w:r w:rsidRPr="0022289B">
          <w:rPr>
            <w:noProof/>
            <w:webHidden/>
          </w:rPr>
          <w:fldChar w:fldCharType="separate"/>
        </w:r>
        <w:r w:rsidR="008E6653">
          <w:rPr>
            <w:noProof/>
            <w:webHidden/>
          </w:rPr>
          <w:t>27</w:t>
        </w:r>
        <w:r w:rsidRPr="0022289B">
          <w:rPr>
            <w:noProof/>
            <w:webHidden/>
          </w:rPr>
          <w:fldChar w:fldCharType="end"/>
        </w:r>
      </w:hyperlink>
    </w:p>
    <w:p w:rsidR="00094A6F" w:rsidRPr="0022289B" w:rsidRDefault="009B3EBC" w:rsidP="001B5AD9">
      <w:pPr>
        <w:pStyle w:val="11"/>
        <w:widowControl w:val="0"/>
        <w:shd w:val="clear" w:color="auto" w:fill="FFFFFF"/>
        <w:tabs>
          <w:tab w:val="right" w:leader="dot" w:pos="9360"/>
          <w:tab w:val="right" w:leader="dot" w:pos="10065"/>
          <w:tab w:val="right" w:leader="dot" w:pos="10206"/>
        </w:tabs>
        <w:spacing w:line="360" w:lineRule="auto"/>
        <w:ind w:left="180" w:right="-365" w:hanging="180"/>
        <w:jc w:val="both"/>
        <w:rPr>
          <w:spacing w:val="-5"/>
          <w:sz w:val="24"/>
          <w:szCs w:val="24"/>
        </w:rPr>
      </w:pPr>
      <w:r w:rsidRPr="0022289B">
        <w:rPr>
          <w:spacing w:val="-5"/>
          <w:sz w:val="24"/>
          <w:szCs w:val="24"/>
        </w:rPr>
        <w:fldChar w:fldCharType="end"/>
      </w:r>
      <w:r w:rsidR="006F02AD" w:rsidRPr="0022289B">
        <w:rPr>
          <w:spacing w:val="-5"/>
          <w:sz w:val="24"/>
          <w:szCs w:val="24"/>
        </w:rPr>
        <w:t xml:space="preserve"> </w:t>
      </w:r>
    </w:p>
    <w:p w:rsidR="00EE388A" w:rsidRPr="0022289B" w:rsidRDefault="00F83721" w:rsidP="001B5AD9">
      <w:pPr>
        <w:pStyle w:val="10"/>
        <w:keepNext w:val="0"/>
        <w:widowControl w:val="0"/>
        <w:tabs>
          <w:tab w:val="left" w:pos="0"/>
        </w:tabs>
        <w:spacing w:before="240" w:after="60"/>
        <w:rPr>
          <w:sz w:val="24"/>
        </w:rPr>
      </w:pPr>
      <w:bookmarkStart w:id="1" w:name="_Toc484110740"/>
      <w:r w:rsidRPr="0022289B">
        <w:rPr>
          <w:sz w:val="24"/>
        </w:rPr>
        <w:lastRenderedPageBreak/>
        <w:t xml:space="preserve">1. </w:t>
      </w:r>
      <w:r w:rsidR="00EE388A" w:rsidRPr="0022289B">
        <w:rPr>
          <w:sz w:val="24"/>
        </w:rPr>
        <w:t>БАНК РМП (ПАО) И ЕГО ПОЗИЦИ</w:t>
      </w:r>
      <w:r w:rsidRPr="0022289B">
        <w:rPr>
          <w:sz w:val="24"/>
        </w:rPr>
        <w:t>И</w:t>
      </w:r>
      <w:r w:rsidR="00EE388A" w:rsidRPr="0022289B">
        <w:rPr>
          <w:sz w:val="24"/>
        </w:rPr>
        <w:t xml:space="preserve"> НА РОССИЙСКОМ БАНКОВСКОМ РЫНКЕ</w:t>
      </w:r>
      <w:bookmarkEnd w:id="1"/>
    </w:p>
    <w:p w:rsidR="00304522" w:rsidRPr="0022289B" w:rsidRDefault="00304522" w:rsidP="001B5AD9">
      <w:pPr>
        <w:widowControl w:val="0"/>
        <w:spacing w:line="360" w:lineRule="auto"/>
        <w:ind w:firstLine="720"/>
        <w:jc w:val="both"/>
        <w:rPr>
          <w:sz w:val="12"/>
          <w:szCs w:val="12"/>
        </w:rPr>
      </w:pPr>
    </w:p>
    <w:p w:rsidR="00EE31B1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Банк развития и модернизации промышленности (публичное акционерное общество)</w:t>
      </w:r>
      <w:r w:rsidR="00C11E49" w:rsidRPr="0022289B">
        <w:t>,</w:t>
      </w:r>
      <w:r w:rsidRPr="0022289B">
        <w:t xml:space="preserve">  далее </w:t>
      </w:r>
      <w:r w:rsidR="00C11E49" w:rsidRPr="0022289B">
        <w:t xml:space="preserve">– </w:t>
      </w:r>
      <w:r w:rsidRPr="0022289B">
        <w:t>Банк</w:t>
      </w:r>
      <w:r w:rsidR="00C11E49" w:rsidRPr="0022289B">
        <w:t xml:space="preserve"> </w:t>
      </w:r>
      <w:r w:rsidRPr="0022289B">
        <w:t>РМП (ПАО)</w:t>
      </w:r>
      <w:r w:rsidR="00C11E49" w:rsidRPr="0022289B">
        <w:t>,</w:t>
      </w:r>
      <w:r w:rsidRPr="0022289B">
        <w:t xml:space="preserve"> </w:t>
      </w:r>
      <w:r w:rsidR="00EE31B1" w:rsidRPr="0022289B">
        <w:t>–</w:t>
      </w:r>
      <w:r w:rsidRPr="0022289B">
        <w:t xml:space="preserve"> универсальный</w:t>
      </w:r>
      <w:r w:rsidR="00EE31B1" w:rsidRPr="0022289B">
        <w:t xml:space="preserve"> </w:t>
      </w:r>
      <w:r w:rsidRPr="0022289B">
        <w:t xml:space="preserve">коммерческий банк, работающий в корпоративном и инвестиционных сегментах банковских услуг. </w:t>
      </w:r>
    </w:p>
    <w:p w:rsidR="00EE31B1" w:rsidRPr="0022289B" w:rsidRDefault="00EE31B1" w:rsidP="001B5AD9">
      <w:pPr>
        <w:widowControl w:val="0"/>
        <w:spacing w:line="360" w:lineRule="auto"/>
        <w:ind w:firstLine="720"/>
        <w:jc w:val="both"/>
      </w:pPr>
      <w:r w:rsidRPr="0022289B">
        <w:t>Банк РМП (ПАО) (ОАО) был зарегистрирован в 1993 году в Москве и до 19.08.2015 имел наименование АКЦИОНЕРНЫЙ КОММЕРЧЕСКИЙ БАНК «ФЬЮЧЕР» (открытое акционерное общество).</w:t>
      </w:r>
    </w:p>
    <w:p w:rsidR="00EE31B1" w:rsidRPr="0022289B" w:rsidRDefault="00EE31B1" w:rsidP="001B5AD9">
      <w:pPr>
        <w:widowControl w:val="0"/>
        <w:spacing w:line="360" w:lineRule="auto"/>
        <w:ind w:firstLine="720"/>
        <w:jc w:val="both"/>
      </w:pPr>
      <w:r w:rsidRPr="0022289B">
        <w:t>Банк осуществляет операции в рублях и иностранной валюте на основании Генеральной лицензии Банка России № 2574 от 12.08.2015, является участником Системы обязательного страхования вкладов физических лиц (Свидетельство № 646 от 17.02.2005).</w:t>
      </w:r>
    </w:p>
    <w:p w:rsidR="00EE31B1" w:rsidRPr="0022289B" w:rsidRDefault="00EE31B1" w:rsidP="001B5AD9">
      <w:pPr>
        <w:widowControl w:val="0"/>
        <w:spacing w:line="360" w:lineRule="auto"/>
        <w:ind w:firstLine="720"/>
        <w:jc w:val="both"/>
      </w:pPr>
      <w:r w:rsidRPr="0022289B">
        <w:t>Банк также имеет лицензии профессионального участника рынка ценных бумаг, выданные Федеральной службой по финансовым рынкам и дающие право на осуществление следующих видов деятельности:</w:t>
      </w:r>
    </w:p>
    <w:p w:rsidR="00EE31B1" w:rsidRPr="0022289B" w:rsidRDefault="00EE31B1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  <w:rPr>
          <w:rFonts w:ascii="etelka_text_proregular" w:hAnsi="etelka_text_proregular"/>
          <w:color w:val="222325"/>
        </w:rPr>
      </w:pPr>
      <w:r w:rsidRPr="0022289B">
        <w:rPr>
          <w:rFonts w:ascii="etelka_text_proregular" w:hAnsi="etelka_text_proregular"/>
          <w:color w:val="222325"/>
        </w:rPr>
        <w:t>Лицензия № 045-07197-100000 от 09.12.2003 – брокерская деятельность;</w:t>
      </w:r>
    </w:p>
    <w:p w:rsidR="00EE31B1" w:rsidRPr="0022289B" w:rsidRDefault="00EE31B1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Лицензия № 045-07210-010000 от 09.12.2003 – дилерская деятельность.</w:t>
      </w:r>
    </w:p>
    <w:p w:rsidR="00EE31B1" w:rsidRPr="0022289B" w:rsidRDefault="00EE31B1" w:rsidP="001B5AD9">
      <w:pPr>
        <w:widowControl w:val="0"/>
        <w:spacing w:line="360" w:lineRule="auto"/>
        <w:ind w:firstLine="720"/>
        <w:jc w:val="both"/>
      </w:pPr>
      <w:r w:rsidRPr="0022289B">
        <w:t>Банк РМП (ПАО) является пользователем действующей системы рефинансирования, а также проводит депозитные сделки с Банком России.</w:t>
      </w:r>
    </w:p>
    <w:p w:rsidR="00EE31B1" w:rsidRPr="0022289B" w:rsidRDefault="00EE31B1" w:rsidP="001B5AD9">
      <w:pPr>
        <w:widowControl w:val="0"/>
        <w:spacing w:line="360" w:lineRule="auto"/>
        <w:ind w:firstLine="720"/>
        <w:jc w:val="both"/>
      </w:pPr>
      <w:r w:rsidRPr="0022289B">
        <w:t>Банк является участником торгов на фондовом, валютном и денежном рынках Московской Биржи.</w:t>
      </w:r>
    </w:p>
    <w:p w:rsidR="00EE31B1" w:rsidRPr="0022289B" w:rsidRDefault="00EE31B1" w:rsidP="001B5AD9">
      <w:pPr>
        <w:widowControl w:val="0"/>
        <w:spacing w:line="360" w:lineRule="auto"/>
        <w:ind w:firstLine="720"/>
        <w:jc w:val="both"/>
      </w:pPr>
      <w:r w:rsidRPr="0022289B">
        <w:t>Банк РМП (ПАО) является членом Национальной ассоциации участников фондового рынка.</w:t>
      </w:r>
    </w:p>
    <w:p w:rsidR="00EE31B1" w:rsidRPr="0022289B" w:rsidRDefault="00EE31B1" w:rsidP="001B5AD9">
      <w:pPr>
        <w:widowControl w:val="0"/>
        <w:spacing w:line="360" w:lineRule="auto"/>
        <w:ind w:firstLine="720"/>
        <w:jc w:val="both"/>
      </w:pPr>
      <w:r w:rsidRPr="0022289B">
        <w:t>С 2006 г. Банк работает с банковскими картами и в настоящее время является аффилированным членом платежной системы MasterСard Worldwide.</w:t>
      </w:r>
    </w:p>
    <w:p w:rsidR="00EE31B1" w:rsidRPr="0022289B" w:rsidRDefault="00EE31B1" w:rsidP="001B5AD9">
      <w:pPr>
        <w:widowControl w:val="0"/>
        <w:spacing w:line="360" w:lineRule="auto"/>
        <w:ind w:firstLine="720"/>
        <w:jc w:val="both"/>
      </w:pPr>
      <w:r w:rsidRPr="0022289B">
        <w:t>Банк является участником международной межбанковской системы передачи информации и совершения платежей S</w:t>
      </w:r>
      <w:r w:rsidR="00753F1D" w:rsidRPr="0022289B">
        <w:t>.</w:t>
      </w:r>
      <w:r w:rsidRPr="0022289B">
        <w:t>W</w:t>
      </w:r>
      <w:r w:rsidR="00753F1D" w:rsidRPr="0022289B">
        <w:t>.</w:t>
      </w:r>
      <w:r w:rsidRPr="0022289B">
        <w:t>I</w:t>
      </w:r>
      <w:r w:rsidR="00753F1D" w:rsidRPr="0022289B">
        <w:t>.</w:t>
      </w:r>
      <w:r w:rsidRPr="0022289B">
        <w:t>F</w:t>
      </w:r>
      <w:r w:rsidR="00753F1D" w:rsidRPr="0022289B">
        <w:t>.</w:t>
      </w:r>
      <w:r w:rsidRPr="0022289B">
        <w:t>T.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Банк РМП (ПАО)</w:t>
      </w:r>
      <w:r w:rsidR="00753F1D" w:rsidRPr="0022289B">
        <w:t xml:space="preserve"> </w:t>
      </w:r>
      <w:r w:rsidRPr="0022289B">
        <w:t xml:space="preserve">отнесен Банком России к группе финансово стабильных банков. </w:t>
      </w:r>
    </w:p>
    <w:p w:rsidR="0065508E" w:rsidRPr="0022289B" w:rsidRDefault="008C56D3" w:rsidP="001B5AD9">
      <w:pPr>
        <w:widowControl w:val="0"/>
        <w:spacing w:line="360" w:lineRule="auto"/>
        <w:ind w:firstLine="720"/>
        <w:jc w:val="both"/>
      </w:pPr>
      <w:r>
        <w:t xml:space="preserve">В организационную структуру </w:t>
      </w:r>
      <w:r w:rsidR="0065508E" w:rsidRPr="0022289B">
        <w:t>Банк</w:t>
      </w:r>
      <w:r>
        <w:t>а</w:t>
      </w:r>
      <w:r w:rsidR="0065508E" w:rsidRPr="0022289B">
        <w:t xml:space="preserve"> РМП (ПАО)</w:t>
      </w:r>
      <w:r w:rsidR="00F83721" w:rsidRPr="0022289B">
        <w:t xml:space="preserve"> </w:t>
      </w:r>
      <w:r>
        <w:t>входят</w:t>
      </w:r>
      <w:r w:rsidR="00F83721" w:rsidRPr="0022289B">
        <w:t xml:space="preserve"> Центральны</w:t>
      </w:r>
      <w:r>
        <w:t>й</w:t>
      </w:r>
      <w:r w:rsidR="0065508E" w:rsidRPr="0022289B">
        <w:t xml:space="preserve"> </w:t>
      </w:r>
      <w:r w:rsidR="00F83721" w:rsidRPr="0022289B">
        <w:t xml:space="preserve">и </w:t>
      </w:r>
      <w:r>
        <w:t>четыре</w:t>
      </w:r>
      <w:r w:rsidR="00D60560" w:rsidRPr="0022289B">
        <w:t xml:space="preserve"> </w:t>
      </w:r>
      <w:r w:rsidR="00F83721" w:rsidRPr="0022289B">
        <w:t>Дополнительны</w:t>
      </w:r>
      <w:r>
        <w:t>х</w:t>
      </w:r>
      <w:r w:rsidR="00F83721" w:rsidRPr="0022289B">
        <w:t xml:space="preserve"> </w:t>
      </w:r>
      <w:r w:rsidR="0065508E" w:rsidRPr="0022289B">
        <w:t>офис</w:t>
      </w:r>
      <w:r w:rsidR="00F83721" w:rsidRPr="0022289B">
        <w:t>а</w:t>
      </w:r>
      <w:r>
        <w:t xml:space="preserve"> </w:t>
      </w:r>
      <w:r w:rsidR="00F83721" w:rsidRPr="0022289B">
        <w:t xml:space="preserve">в Москве, а также </w:t>
      </w:r>
      <w:r w:rsidR="00D60560" w:rsidRPr="0022289B">
        <w:t>дв</w:t>
      </w:r>
      <w:r>
        <w:t>е</w:t>
      </w:r>
      <w:r w:rsidR="00D60560" w:rsidRPr="0022289B">
        <w:t xml:space="preserve"> </w:t>
      </w:r>
      <w:r w:rsidR="00F83721" w:rsidRPr="0022289B">
        <w:t>Операционны</w:t>
      </w:r>
      <w:r>
        <w:t>х</w:t>
      </w:r>
      <w:r w:rsidR="00F83721" w:rsidRPr="0022289B">
        <w:t xml:space="preserve"> касс</w:t>
      </w:r>
      <w:r>
        <w:t>ы</w:t>
      </w:r>
      <w:r w:rsidR="00F83721" w:rsidRPr="0022289B">
        <w:t xml:space="preserve"> вне кассового узла</w:t>
      </w:r>
      <w:r w:rsidR="00D60560" w:rsidRPr="0022289B">
        <w:t xml:space="preserve"> </w:t>
      </w:r>
      <w:r>
        <w:t xml:space="preserve">и один Кредитно-кассовый офис </w:t>
      </w:r>
      <w:r w:rsidR="00D60560" w:rsidRPr="0022289B">
        <w:t>в Санкт-Петербурге</w:t>
      </w:r>
      <w:r w:rsidR="0065508E" w:rsidRPr="0022289B">
        <w:t>.</w:t>
      </w:r>
    </w:p>
    <w:p w:rsidR="0065508E" w:rsidRPr="001F09A4" w:rsidRDefault="0065508E" w:rsidP="001B5AD9">
      <w:pPr>
        <w:widowControl w:val="0"/>
        <w:spacing w:line="360" w:lineRule="auto"/>
        <w:ind w:firstLine="720"/>
        <w:jc w:val="both"/>
      </w:pPr>
      <w:r w:rsidRPr="001F09A4">
        <w:t xml:space="preserve">По данным </w:t>
      </w:r>
      <w:r w:rsidR="00C11E49" w:rsidRPr="001F09A4">
        <w:t>И</w:t>
      </w:r>
      <w:r w:rsidRPr="001F09A4">
        <w:t xml:space="preserve">нформационного </w:t>
      </w:r>
      <w:r w:rsidR="00C11E49" w:rsidRPr="001F09A4">
        <w:t>а</w:t>
      </w:r>
      <w:r w:rsidRPr="001F09A4">
        <w:t>гентства «Банки</w:t>
      </w:r>
      <w:proofErr w:type="gramStart"/>
      <w:r w:rsidRPr="001F09A4">
        <w:t>.р</w:t>
      </w:r>
      <w:proofErr w:type="gramEnd"/>
      <w:r w:rsidRPr="001F09A4">
        <w:t>у»</w:t>
      </w:r>
      <w:r w:rsidR="00C47107" w:rsidRPr="001F09A4">
        <w:t>,</w:t>
      </w:r>
      <w:r w:rsidRPr="001F09A4">
        <w:t xml:space="preserve"> </w:t>
      </w:r>
      <w:r w:rsidR="003E0451">
        <w:t xml:space="preserve">по состоянию на </w:t>
      </w:r>
      <w:r w:rsidR="008C56D3">
        <w:t>август</w:t>
      </w:r>
      <w:r w:rsidR="00C11E49" w:rsidRPr="001F09A4">
        <w:t xml:space="preserve"> 2017 года </w:t>
      </w:r>
      <w:r w:rsidRPr="001F09A4">
        <w:t>Банк РМП (ПАО) заним</w:t>
      </w:r>
      <w:r w:rsidR="00572C4E" w:rsidRPr="001F09A4">
        <w:t>а</w:t>
      </w:r>
      <w:r w:rsidR="008C56D3">
        <w:t>ет</w:t>
      </w:r>
      <w:r w:rsidRPr="001F09A4">
        <w:t xml:space="preserve"> </w:t>
      </w:r>
      <w:r w:rsidR="00C47107" w:rsidRPr="001F09A4">
        <w:t>следующие позиции</w:t>
      </w:r>
      <w:r w:rsidR="00753F1D" w:rsidRPr="001F09A4">
        <w:t xml:space="preserve"> в рейтинге российских кредитных организаций</w:t>
      </w:r>
      <w:r w:rsidRPr="001F09A4">
        <w:t xml:space="preserve">: </w:t>
      </w:r>
    </w:p>
    <w:p w:rsidR="0065508E" w:rsidRPr="001F09A4" w:rsidRDefault="00436503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F09A4">
        <w:t>4</w:t>
      </w:r>
      <w:r w:rsidR="008C56D3">
        <w:t>0</w:t>
      </w:r>
      <w:r w:rsidR="00C11E49" w:rsidRPr="001F09A4">
        <w:t>8</w:t>
      </w:r>
      <w:r w:rsidR="0065508E" w:rsidRPr="001F09A4">
        <w:t xml:space="preserve"> место по размеру активов (</w:t>
      </w:r>
      <w:r w:rsidR="00C11E49" w:rsidRPr="001F09A4">
        <w:t xml:space="preserve">486 место по итогам 2016 года, </w:t>
      </w:r>
      <w:r w:rsidRPr="001F09A4">
        <w:t>581</w:t>
      </w:r>
      <w:r w:rsidR="0065508E" w:rsidRPr="001F09A4">
        <w:t xml:space="preserve"> место по итогам 201</w:t>
      </w:r>
      <w:r w:rsidRPr="001F09A4">
        <w:t>5</w:t>
      </w:r>
      <w:r w:rsidR="0065508E" w:rsidRPr="001F09A4">
        <w:t xml:space="preserve"> года);</w:t>
      </w:r>
    </w:p>
    <w:p w:rsidR="0065508E" w:rsidRPr="001F09A4" w:rsidRDefault="005615BE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F09A4">
        <w:t>37</w:t>
      </w:r>
      <w:r w:rsidR="008C56D3">
        <w:t>3</w:t>
      </w:r>
      <w:r w:rsidRPr="001F09A4">
        <w:t xml:space="preserve"> </w:t>
      </w:r>
      <w:r w:rsidR="0065508E" w:rsidRPr="001F09A4">
        <w:t>место по размеру собственных средств (</w:t>
      </w:r>
      <w:r w:rsidRPr="001F09A4">
        <w:t xml:space="preserve">399 место по итогам 2016 года, </w:t>
      </w:r>
      <w:r w:rsidR="0065508E" w:rsidRPr="001F09A4">
        <w:t>4</w:t>
      </w:r>
      <w:r w:rsidR="00436503" w:rsidRPr="001F09A4">
        <w:t>33</w:t>
      </w:r>
      <w:r w:rsidR="0065508E" w:rsidRPr="001F09A4">
        <w:t xml:space="preserve"> место по итогам 201</w:t>
      </w:r>
      <w:r w:rsidR="00436503" w:rsidRPr="001F09A4">
        <w:t>5</w:t>
      </w:r>
      <w:r w:rsidR="0065508E" w:rsidRPr="001F09A4">
        <w:t xml:space="preserve"> года);</w:t>
      </w:r>
    </w:p>
    <w:p w:rsidR="0065508E" w:rsidRPr="001F09A4" w:rsidRDefault="005615BE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F09A4">
        <w:lastRenderedPageBreak/>
        <w:t>34</w:t>
      </w:r>
      <w:r w:rsidR="008C56D3">
        <w:t>6</w:t>
      </w:r>
      <w:r w:rsidRPr="001F09A4">
        <w:t xml:space="preserve"> </w:t>
      </w:r>
      <w:r w:rsidR="0065508E" w:rsidRPr="001F09A4">
        <w:t>место по объему кредитов</w:t>
      </w:r>
      <w:r w:rsidR="008C56D3">
        <w:t xml:space="preserve">, </w:t>
      </w:r>
      <w:r w:rsidR="008C56D3" w:rsidRPr="001F09A4">
        <w:t>предоставленных</w:t>
      </w:r>
      <w:r w:rsidR="0065508E" w:rsidRPr="001F09A4">
        <w:t xml:space="preserve"> предприятиям </w:t>
      </w:r>
      <w:r w:rsidR="008C56D3">
        <w:t xml:space="preserve">и организациям </w:t>
      </w:r>
      <w:r w:rsidR="0065508E" w:rsidRPr="001F09A4">
        <w:t>(</w:t>
      </w:r>
      <w:r w:rsidRPr="001F09A4">
        <w:t xml:space="preserve">407 место по итогам 2016 года, </w:t>
      </w:r>
      <w:r w:rsidR="0065508E" w:rsidRPr="001F09A4">
        <w:t>4</w:t>
      </w:r>
      <w:r w:rsidR="00436503" w:rsidRPr="001F09A4">
        <w:t>68</w:t>
      </w:r>
      <w:r w:rsidR="0065508E" w:rsidRPr="001F09A4">
        <w:t xml:space="preserve"> место по итогам 201</w:t>
      </w:r>
      <w:r w:rsidR="00436503" w:rsidRPr="001F09A4">
        <w:t>5</w:t>
      </w:r>
      <w:r w:rsidR="0065508E" w:rsidRPr="001F09A4">
        <w:t xml:space="preserve"> года);</w:t>
      </w:r>
    </w:p>
    <w:p w:rsidR="0065508E" w:rsidRPr="001F09A4" w:rsidRDefault="008C56D3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>
        <w:t>471</w:t>
      </w:r>
      <w:r w:rsidR="0065508E" w:rsidRPr="001F09A4">
        <w:t xml:space="preserve"> место по объему </w:t>
      </w:r>
      <w:r w:rsidRPr="001F09A4">
        <w:t>кредитов</w:t>
      </w:r>
      <w:r>
        <w:t>,</w:t>
      </w:r>
      <w:r w:rsidRPr="001F09A4">
        <w:t xml:space="preserve"> </w:t>
      </w:r>
      <w:r w:rsidR="0065508E" w:rsidRPr="001F09A4">
        <w:t>предоставленных населению (</w:t>
      </w:r>
      <w:r w:rsidR="005915BF" w:rsidRPr="001F09A4">
        <w:t xml:space="preserve">468 место по итогам 2016 года, </w:t>
      </w:r>
      <w:r w:rsidR="00436503" w:rsidRPr="001F09A4">
        <w:t>575</w:t>
      </w:r>
      <w:r w:rsidR="0065508E" w:rsidRPr="001F09A4">
        <w:t xml:space="preserve"> место по итогам 201</w:t>
      </w:r>
      <w:r w:rsidR="00436503" w:rsidRPr="001F09A4">
        <w:t>5</w:t>
      </w:r>
      <w:r w:rsidR="0065508E" w:rsidRPr="001F09A4">
        <w:t xml:space="preserve"> года);</w:t>
      </w:r>
    </w:p>
    <w:p w:rsidR="0065508E" w:rsidRPr="001F09A4" w:rsidRDefault="005915B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F09A4">
        <w:t>21</w:t>
      </w:r>
      <w:r w:rsidR="008C56D3">
        <w:t>2</w:t>
      </w:r>
      <w:r w:rsidRPr="001F09A4">
        <w:t xml:space="preserve"> </w:t>
      </w:r>
      <w:r w:rsidR="0065508E" w:rsidRPr="001F09A4">
        <w:t>место по объему вложений в ценные бумаги (</w:t>
      </w:r>
      <w:r w:rsidRPr="001F09A4">
        <w:t xml:space="preserve">319 место по итогам 2016 года, </w:t>
      </w:r>
      <w:r w:rsidR="0065508E" w:rsidRPr="001F09A4">
        <w:t>5</w:t>
      </w:r>
      <w:r w:rsidR="00436503" w:rsidRPr="001F09A4">
        <w:t>29</w:t>
      </w:r>
      <w:r w:rsidR="0065508E" w:rsidRPr="001F09A4">
        <w:t xml:space="preserve"> место по итогам 201</w:t>
      </w:r>
      <w:r w:rsidR="00436503" w:rsidRPr="001F09A4">
        <w:t>5</w:t>
      </w:r>
      <w:r w:rsidR="0065508E" w:rsidRPr="001F09A4">
        <w:t xml:space="preserve"> года);</w:t>
      </w:r>
    </w:p>
    <w:p w:rsidR="0065508E" w:rsidRPr="001F09A4" w:rsidRDefault="005915B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1F09A4">
        <w:t>4</w:t>
      </w:r>
      <w:r w:rsidR="008C56D3">
        <w:t>43</w:t>
      </w:r>
      <w:r w:rsidRPr="001F09A4">
        <w:t xml:space="preserve"> </w:t>
      </w:r>
      <w:r w:rsidR="0065508E" w:rsidRPr="001F09A4">
        <w:t xml:space="preserve">место по объему привлеченных </w:t>
      </w:r>
      <w:r w:rsidR="001B5AD9" w:rsidRPr="001F09A4">
        <w:t xml:space="preserve">срочных </w:t>
      </w:r>
      <w:r w:rsidR="0065508E" w:rsidRPr="001F09A4">
        <w:t>вкладов физических лиц (</w:t>
      </w:r>
      <w:r w:rsidRPr="001F09A4">
        <w:t>468</w:t>
      </w:r>
      <w:r w:rsidR="001B5AD9" w:rsidRPr="001F09A4">
        <w:t xml:space="preserve"> место по итогам 2016 года, </w:t>
      </w:r>
      <w:r w:rsidR="00436503" w:rsidRPr="001F09A4">
        <w:t>553</w:t>
      </w:r>
      <w:r w:rsidR="0065508E" w:rsidRPr="001F09A4">
        <w:t xml:space="preserve"> место по итогам 201</w:t>
      </w:r>
      <w:r w:rsidR="00530405" w:rsidRPr="001F09A4">
        <w:t>5</w:t>
      </w:r>
      <w:r w:rsidR="0065508E" w:rsidRPr="001F09A4">
        <w:t xml:space="preserve"> года). 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3E0451">
        <w:t>По состоянию на 01.</w:t>
      </w:r>
      <w:r w:rsidR="00211A2C" w:rsidRPr="003E0451">
        <w:t>0</w:t>
      </w:r>
      <w:r w:rsidR="00B4679B" w:rsidRPr="003E0451">
        <w:t>8</w:t>
      </w:r>
      <w:r w:rsidRPr="003E0451">
        <w:t>.201</w:t>
      </w:r>
      <w:r w:rsidR="00211A2C" w:rsidRPr="003E0451">
        <w:t>7</w:t>
      </w:r>
      <w:r w:rsidRPr="003E0451">
        <w:t xml:space="preserve"> размер уставного капитала Банка РМП (ПАО) составляет 90 млн. руб</w:t>
      </w:r>
      <w:r w:rsidR="00753F1D" w:rsidRPr="003E0451">
        <w:t>лей</w:t>
      </w:r>
      <w:r w:rsidRPr="003E0451">
        <w:t xml:space="preserve">, </w:t>
      </w:r>
      <w:r w:rsidR="00A80344" w:rsidRPr="003E0451">
        <w:t>величина</w:t>
      </w:r>
      <w:r w:rsidRPr="003E0451">
        <w:t xml:space="preserve"> собственных средств </w:t>
      </w:r>
      <w:r w:rsidR="00753F1D" w:rsidRPr="003E0451">
        <w:t>Б</w:t>
      </w:r>
      <w:r w:rsidRPr="003E0451">
        <w:t xml:space="preserve">анка </w:t>
      </w:r>
      <w:r w:rsidR="00B4679B" w:rsidRPr="003E0451">
        <w:t xml:space="preserve">(капитал Базель </w:t>
      </w:r>
      <w:r w:rsidR="00B4679B" w:rsidRPr="003E0451">
        <w:rPr>
          <w:lang w:val="en-US"/>
        </w:rPr>
        <w:t>III</w:t>
      </w:r>
      <w:r w:rsidR="00B4679B" w:rsidRPr="003E0451">
        <w:t xml:space="preserve"> </w:t>
      </w:r>
      <w:r w:rsidR="00A80344" w:rsidRPr="003E0451">
        <w:t>– 5</w:t>
      </w:r>
      <w:r w:rsidR="00211A2C" w:rsidRPr="003E0451">
        <w:t>1</w:t>
      </w:r>
      <w:r w:rsidR="00B4679B" w:rsidRPr="003E0451">
        <w:t>2</w:t>
      </w:r>
      <w:r w:rsidR="00A80344" w:rsidRPr="003E0451">
        <w:t xml:space="preserve"> </w:t>
      </w:r>
      <w:r w:rsidRPr="003E0451">
        <w:t>млн. руб</w:t>
      </w:r>
      <w:r w:rsidR="00753F1D" w:rsidRPr="003E0451">
        <w:t>лей</w:t>
      </w:r>
      <w:r w:rsidR="00B4679B" w:rsidRPr="003E0451">
        <w:t>)</w:t>
      </w:r>
      <w:r w:rsidRPr="003E0451">
        <w:t>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Помимо банковской лицензии, Банк РМП (ПАО) </w:t>
      </w:r>
      <w:r w:rsidR="0001307D" w:rsidRPr="0022289B">
        <w:t>имеет</w:t>
      </w:r>
      <w:r w:rsidRPr="0022289B">
        <w:t xml:space="preserve"> лицензии профессионального участника рынка ценных бумаг на осуществление дилерской и брокерской деятельности. 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На постоянной основе расширяется круг банков-контрагентов для эффективной работы на финансовых рынках.</w:t>
      </w:r>
    </w:p>
    <w:p w:rsidR="0065508E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Во исполнение регулятивных требований в Банке РМП (ПАО) </w:t>
      </w:r>
      <w:proofErr w:type="gramStart"/>
      <w:r w:rsidRPr="0022289B">
        <w:t>созданы</w:t>
      </w:r>
      <w:proofErr w:type="gramEnd"/>
      <w:r w:rsidRPr="0022289B">
        <w:t xml:space="preserve"> Служба внутреннего аудита и Служба внутреннего контроля. </w:t>
      </w:r>
    </w:p>
    <w:p w:rsidR="00BE45AA" w:rsidRPr="0022289B" w:rsidRDefault="00BE45AA" w:rsidP="001B5AD9">
      <w:pPr>
        <w:widowControl w:val="0"/>
        <w:spacing w:line="360" w:lineRule="auto"/>
        <w:ind w:firstLine="720"/>
        <w:jc w:val="both"/>
      </w:pPr>
    </w:p>
    <w:p w:rsidR="00EE388A" w:rsidRPr="0022289B" w:rsidRDefault="00F83721" w:rsidP="001B5AD9">
      <w:pPr>
        <w:pStyle w:val="10"/>
        <w:keepNext w:val="0"/>
        <w:widowControl w:val="0"/>
        <w:tabs>
          <w:tab w:val="left" w:pos="0"/>
        </w:tabs>
        <w:spacing w:before="240" w:after="60"/>
        <w:rPr>
          <w:sz w:val="24"/>
        </w:rPr>
      </w:pPr>
      <w:bookmarkStart w:id="2" w:name="_Toc461552657"/>
      <w:bookmarkStart w:id="3" w:name="_Toc484110741"/>
      <w:r w:rsidRPr="0022289B">
        <w:rPr>
          <w:sz w:val="24"/>
        </w:rPr>
        <w:t xml:space="preserve">2. </w:t>
      </w:r>
      <w:r w:rsidR="00EE388A" w:rsidRPr="0022289B">
        <w:rPr>
          <w:sz w:val="24"/>
        </w:rPr>
        <w:t>ВЛИЯНИЕ ЭКОНОМИЧЕСКИХ УСЛОВИЙ НА ДЕЯТЕЛЬНОСТЬ</w:t>
      </w:r>
      <w:r w:rsidRPr="0022289B">
        <w:rPr>
          <w:sz w:val="24"/>
        </w:rPr>
        <w:t xml:space="preserve"> БАНКА</w:t>
      </w:r>
      <w:r w:rsidR="00EE388A" w:rsidRPr="0022289B">
        <w:rPr>
          <w:sz w:val="16"/>
          <w:szCs w:val="16"/>
        </w:rPr>
        <w:footnoteReference w:id="1"/>
      </w:r>
      <w:bookmarkEnd w:id="2"/>
      <w:bookmarkEnd w:id="3"/>
    </w:p>
    <w:p w:rsidR="00EE388A" w:rsidRPr="0022289B" w:rsidRDefault="00EE388A" w:rsidP="001B5AD9">
      <w:pPr>
        <w:widowControl w:val="0"/>
        <w:spacing w:line="360" w:lineRule="auto"/>
        <w:ind w:firstLine="720"/>
        <w:jc w:val="both"/>
        <w:rPr>
          <w:sz w:val="12"/>
          <w:szCs w:val="12"/>
        </w:rPr>
      </w:pP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Банк осуществляет свою деятельность на территории России, вследствие чего Банк подвержен экономическим и финансовым рискам, характерным для Российской Федерации.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В 2014-2015 гг. российская экономика оказалась в новой для себя ситуации: введенные против страны санкции, низкие цены на нефть, резкое снижение инвестиций явились главными незапланированными факторами торможения российской экономики.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Динамика внутреннего валового продукта (ВВП) РФ в 2015 г</w:t>
      </w:r>
      <w:r w:rsidR="00753F1D" w:rsidRPr="0022289B">
        <w:t>.</w:t>
      </w:r>
      <w:r w:rsidRPr="0022289B">
        <w:t xml:space="preserve"> перешла в отрицательную зону и составила по предварительным данным -3.8% (2010 г. – 4.5%, 2011 г. – 4.3%, 2012 г. – 3.4%, 2013 г. – 1.3%, 2014 – 0.6%). 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Рост промышленного производства в 2015 году составил 0.1% (2012 г. – 3.6%, 2013г. – 0.5%; 201 г – 1,7%).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Инфляция в 2015 г. под влиянием роста цен на импортные товары из-за падения курса рубля в последнем квартале и повышения цен отечественными товаропроизводителями на фоне сокращения импорта составила 12.9% годовых, против 8.8% в 2010 году, 6.1% в 2011 году, 6.6% в 2012 году, 6.5% в 2013 году и 11,4% в 2014 году. 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Динамика базовых макроэкономических параметров характеризовалась за предыдущие </w:t>
      </w:r>
      <w:r w:rsidRPr="0022289B">
        <w:lastRenderedPageBreak/>
        <w:t xml:space="preserve">четыре года сравнительно стабильными ценами на экспортную нефть. С середины 2014 года ситуация резко изменилась: началось длительное снижение цен на нефть, и к концу года они достигли 45 - 50$ за баррель. 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В 2015 г. Банк России продолжил осуществлять денежно-кредитную политику в условиях режима плавающего валютного курса. Основное влияние на курсовую динамику российской национальной валюты оказывали неустойчивая конъюнктура мирового рынка нефти, отток капитала из России и сохраняющаяся геополитическая напряженность. На конъюнктуру валютных рынков большинства стран, в том числе России, также воздействовало ожидавшееся повышение ключевой ставки ФРС США. Поддержку рублю оказывала проводимая Банком России денежно-кредитная политика, в частности повышение в конце 2014 г. ключевой ставки до 17% годовых, введение инструментов предоставления кредитным организациям иностранной валюты на возвратной основе по достаточно низким ставкам. В то же время поддержку курсу рубля оказали значительные объемы продажи российскими экспортерами валютной выручки. По итогам 2015 г. темпы обесценения рубля были ниже, чем в 2014 году. Относительно начала 2015 г. официальный курс доллара США к рублю повысился на 30%, до 72,9299 руб. за доллар на 1 января 2016 г., курс евро к рублю увеличился на 16,5%, до 79,6395 руб. за евро, стоимость бивалютной корзины – на 23%, до 75,9492 рубля. Аналогичные показатели за 2014 г. возросли на 72; 52 и 61%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Объем международных резервов Российской Федерации в 2015 г. сократился на 4,4%, в частности за счет уменьшения их долларовой оценки, и по состоянию на 01.01.16 составил 368,4 млрд. долл. США. 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Объем Резервного Фонда по состоянию на 01.01.2016г. составил 3 640,6 млрд. руб. (Объем Резервного Фонда по состоянию на 01.01.2015г. составил 4 945.49 млрд. рублей). За 2015 год Резервный Фонд снизился на 1 304.89 млрд. рублей. 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По состоянию на 1 января 2016 года совокупный объем Фонда национального благосостояния составил 5 227,2 млрд. рублей. (Объем Фонда Национального Благосостояния на 01.01.2015г. составил 4 388,09 млрд. рублей). За 2015 год Фонд Национального Благосостояния увеличился на 839.11 млрд. рублей.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Общий внешний долг России снизился за 2015 год на 14% и составил 515 300  млн. долларов США (на 01.01.2015 г. составил 599 497 млн. долларов США). 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С учетом исполнения бюджета по доходам и расходам дефицит федерального бюджета в январе-декабре 2015 года составил 1 945,1 млрд. рублей или 2,6% ВВП (в аналогичном периоде прошлого года дефицит был равен 333,8 млрд. рублей или 0,5% ВВП).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В 2015 г. Банк России формировал параметры денежно-кредитной политики с учетом изменения внешних и внутренних экономических условий. В первом полугодии в условиях ослабления инфляционных рисков и сохранения рисков значительного охлаждения экономики </w:t>
      </w:r>
      <w:r w:rsidRPr="0022289B">
        <w:lastRenderedPageBreak/>
        <w:t xml:space="preserve">ключевая ставка Банка России была снижена в совокупности на 5,50 п.п., до 11,50% годовых. Во втором полугодии Банк России осуществил однократное снижение ключевой ставки на 50 базисных пунктов (далее – б.п.), до 11,00% годовых (с 03.08.15). С сентября по декабрь 2015 г. наблюдалось увеличение инфляционных рисков при сохранении рисков существенного охлаждения экономики. В указанный период Банк России приостановил смягчение денежно-кредитной политики, сохранив ключевую ставку на указанном уровне. При этом в течение 2015 г. Банк России сохранял на неизменном уровне процентные ставки по специализированным инструментам рефинансирования. В декабре 2015 г. Совет директоров Банка России в рамках комплекса мер, одобренного в сентябре 2013 г., принял решение приравнять с 1 января 2016 г. значение ставки рефинансирования к значению ключевой ставки Банка России, определенному на соответствующую дату. Таким образом, с 01.01.16 значение ставки рефинансирования составляет 11% годовых. В 2015 г. наблюдалось снижение спроса кредитных организаций на операции рефинансирования Банка России, что было обусловлено притоком ликвидности в банковский сектор по бюджетному каналу, уменьшением объема наличных денег в обращении и проведением Банком России (в мае-июле) операций по покупке иностранной валюты на внутреннем валютном рынке в целях пополнения международных резервов. В целом за 2015 г. задолженность кредитных организаций по операциям рефинансирования Банка России снизилась почти в 2 раза и на 1 января 2016 г. составила 4,3 трлн. рублей. 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Количество действующих кредитных организаций, имеющих право на осуществление банковских операций, на 1 января 2016г. составило 733 единицы и сократилось по сравнению с 1 января 2015г. на 101 организаций.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По данным Банка России, за 2015 год изменение активов и совокупного объема кредитов экономике составило соответственно +6,9% (-1,6%) и +7,6% (+0,1%), одновременно кредиты нефинансовым организациям выросли на 12,7% (+2,5%). Кредиты физическим лицам сократились на 5,7% (</w:t>
      </w:r>
      <w:r w:rsidRPr="0022289B">
        <w:noBreakHyphen/>
        <w:t>6,3%).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Объем просроченной задолженности по банковскому сектору увеличился на 43% и достиг 5 660,7 млрд. руб.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Объемы МБК, предоставленных банкам-резидентам, увеличились на 16,4%, одновременно МБК, предоставленные банкам-нерезидентам уменьшились на 6,8%.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Портфель ценных бумаг увеличился на 4,7% (+1,2%), при этом долговые ценные бумаги, занимающие 82% портфеля, выросли на 4,5% (+0,3%).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Объем вкладов населения увеличился за 2015 год на 16,8%.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Объем депозитов и средств на счетах организаций вырос за 2015 год на 2,7%.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За 2015 год кредитными организациями получена прибыль в размере 192 млрд. рублей (за аналогичный период 2014 года прибыль составила 589 млрд. рублей), соответственно размеры </w:t>
      </w:r>
      <w:r w:rsidRPr="0022289B">
        <w:lastRenderedPageBreak/>
        <w:t>прибыли снизились более чем в 2 раза. Резервы на возможные потери увеличились с начала года на 33,4%, или на 1,4 трлн. рублей (за аналогичный период 2014 года – на 42,2%, или на 1,2 трлн. рублей).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Неблагоприятные рыночные тенденции частично оказали влияние на финансовые показатели Банка в 2015 году. 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>В 2015 году в связи с ухудшением экономической ситуации в стране и возникновением экономических проблем у клиентов Банка произошло ухудшение качества кредитного портфеля Банка. В связи с этим Банк создавал резервы на возможные потери по ссудам, ссудной и приравненной к ней задолженности, а также начисленным процентным доходам. Создание указанных резервов привело к снижению финансового результата Банка, следовательно, к снижению планового уровня капитала.</w:t>
      </w:r>
    </w:p>
    <w:p w:rsidR="0065508E" w:rsidRPr="0022289B" w:rsidRDefault="0065508E" w:rsidP="001B5AD9">
      <w:pPr>
        <w:widowControl w:val="0"/>
        <w:spacing w:line="360" w:lineRule="auto"/>
        <w:ind w:firstLine="720"/>
        <w:jc w:val="both"/>
      </w:pPr>
      <w:r w:rsidRPr="0022289B">
        <w:t xml:space="preserve">С целью укрепления позиций Банка на рынке банковских услуг и повышения его конкурентоспособности планируется работа по следующим направлениям: </w:t>
      </w:r>
    </w:p>
    <w:p w:rsidR="0065508E" w:rsidRPr="0022289B" w:rsidRDefault="0065508E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rPr>
          <w:rFonts w:eastAsia="MingLiU"/>
        </w:rPr>
        <w:t>развитие клиентской базы юридических лиц</w:t>
      </w:r>
      <w:r w:rsidR="00AF6596" w:rsidRPr="0022289B">
        <w:rPr>
          <w:rFonts w:eastAsia="MingLiU"/>
        </w:rPr>
        <w:t>, в том числе клиентской базы Дополнительных офисов Банка</w:t>
      </w:r>
      <w:r w:rsidRPr="0022289B">
        <w:rPr>
          <w:rFonts w:eastAsia="MingLiU"/>
        </w:rPr>
        <w:t>;</w:t>
      </w:r>
      <w:r w:rsidR="00AF6596" w:rsidRPr="0022289B">
        <w:rPr>
          <w:rFonts w:eastAsia="MingLiU"/>
        </w:rPr>
        <w:t xml:space="preserve"> </w:t>
      </w:r>
    </w:p>
    <w:p w:rsidR="0065508E" w:rsidRPr="0022289B" w:rsidRDefault="00AF6596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работа с просроченной задолженностью,</w:t>
      </w:r>
      <w:r w:rsidR="0065508E" w:rsidRPr="0022289B">
        <w:t xml:space="preserve"> увеличени</w:t>
      </w:r>
      <w:r w:rsidRPr="0022289B">
        <w:t>е</w:t>
      </w:r>
      <w:r w:rsidR="0065508E" w:rsidRPr="0022289B">
        <w:t xml:space="preserve"> кредитного портфеля;</w:t>
      </w:r>
    </w:p>
    <w:p w:rsidR="0065508E" w:rsidRPr="0022289B" w:rsidRDefault="0065508E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увеличение размера операционных доходов</w:t>
      </w:r>
      <w:r w:rsidR="00AF6596" w:rsidRPr="0022289B">
        <w:t xml:space="preserve">, </w:t>
      </w:r>
      <w:r w:rsidRPr="0022289B">
        <w:t>сокращени</w:t>
      </w:r>
      <w:r w:rsidR="00AF6596" w:rsidRPr="0022289B">
        <w:t>е</w:t>
      </w:r>
      <w:r w:rsidRPr="0022289B">
        <w:t xml:space="preserve"> операционных издержек;</w:t>
      </w:r>
    </w:p>
    <w:p w:rsidR="00AF6596" w:rsidRPr="0022289B" w:rsidRDefault="00AF6596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снижение стоимости фондирования;</w:t>
      </w:r>
    </w:p>
    <w:p w:rsidR="0065508E" w:rsidRPr="0022289B" w:rsidRDefault="0065508E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rPr>
          <w:rFonts w:eastAsia="MingLiU"/>
        </w:rPr>
        <w:t>разработка и внедрение новых банковских продуктов и технологий;</w:t>
      </w:r>
    </w:p>
    <w:p w:rsidR="0065508E" w:rsidRPr="0022289B" w:rsidRDefault="0065508E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rPr>
          <w:rFonts w:eastAsia="MingLiU"/>
        </w:rPr>
        <w:t xml:space="preserve">постоянная работа по недопущению сомнительных операций в Банке, проводимых в целях ПОД/ФТ; </w:t>
      </w:r>
    </w:p>
    <w:p w:rsidR="00EE388A" w:rsidRPr="0022289B" w:rsidRDefault="0065508E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  <w:rPr>
          <w:rFonts w:cs="Calibri"/>
          <w:color w:val="000000"/>
        </w:rPr>
      </w:pPr>
      <w:r w:rsidRPr="0022289B">
        <w:rPr>
          <w:rFonts w:eastAsia="MingLiU"/>
        </w:rPr>
        <w:t>усиление системы управления рисками и капиталом, переход к требованиям «Базел</w:t>
      </w:r>
      <w:r w:rsidR="00296318">
        <w:rPr>
          <w:rFonts w:eastAsia="MingLiU"/>
        </w:rPr>
        <w:t>ь</w:t>
      </w:r>
      <w:r w:rsidRPr="0022289B">
        <w:rPr>
          <w:rFonts w:eastAsia="MingLiU"/>
        </w:rPr>
        <w:t xml:space="preserve"> III».</w:t>
      </w:r>
      <w:r w:rsidRPr="0022289B">
        <w:t xml:space="preserve"> </w:t>
      </w:r>
    </w:p>
    <w:p w:rsidR="0065508E" w:rsidRPr="0022289B" w:rsidRDefault="0065508E" w:rsidP="001B5AD9">
      <w:pPr>
        <w:pStyle w:val="11"/>
        <w:widowControl w:val="0"/>
        <w:shd w:val="clear" w:color="auto" w:fill="FFFFFF"/>
        <w:tabs>
          <w:tab w:val="right" w:leader="dot" w:pos="9360"/>
          <w:tab w:val="right" w:leader="dot" w:pos="10065"/>
          <w:tab w:val="right" w:leader="dot" w:pos="10206"/>
        </w:tabs>
        <w:spacing w:line="360" w:lineRule="auto"/>
        <w:ind w:left="180" w:right="-365" w:hanging="180"/>
        <w:jc w:val="both"/>
        <w:rPr>
          <w:spacing w:val="-5"/>
          <w:sz w:val="24"/>
          <w:szCs w:val="24"/>
        </w:rPr>
      </w:pPr>
    </w:p>
    <w:p w:rsidR="005C7D84" w:rsidRPr="0022289B" w:rsidRDefault="00AF6596" w:rsidP="001B5AD9">
      <w:pPr>
        <w:pStyle w:val="10"/>
        <w:keepNext w:val="0"/>
        <w:widowControl w:val="0"/>
        <w:spacing w:line="360" w:lineRule="auto"/>
        <w:rPr>
          <w:sz w:val="24"/>
        </w:rPr>
      </w:pPr>
      <w:bookmarkStart w:id="4" w:name="_Toc484110742"/>
      <w:r w:rsidRPr="0022289B">
        <w:rPr>
          <w:sz w:val="24"/>
        </w:rPr>
        <w:t>3</w:t>
      </w:r>
      <w:r w:rsidR="005C7D84" w:rsidRPr="0022289B">
        <w:rPr>
          <w:sz w:val="24"/>
        </w:rPr>
        <w:t>. О</w:t>
      </w:r>
      <w:r w:rsidR="00AB333A" w:rsidRPr="0022289B">
        <w:rPr>
          <w:sz w:val="24"/>
        </w:rPr>
        <w:t>БЩИЕ ПОЛОЖЕНИЯ</w:t>
      </w:r>
      <w:r w:rsidR="00EE388A" w:rsidRPr="0022289B">
        <w:rPr>
          <w:sz w:val="24"/>
        </w:rPr>
        <w:t xml:space="preserve"> О СТРАТЕГИИ РАЗВИТИЯ БАНКА РМП (ПАО)</w:t>
      </w:r>
      <w:bookmarkEnd w:id="4"/>
    </w:p>
    <w:p w:rsidR="00392D73" w:rsidRPr="0022289B" w:rsidRDefault="00392D73" w:rsidP="001B5AD9">
      <w:pPr>
        <w:widowControl w:val="0"/>
        <w:spacing w:line="360" w:lineRule="auto"/>
        <w:rPr>
          <w:b/>
          <w:sz w:val="12"/>
          <w:szCs w:val="12"/>
        </w:rPr>
      </w:pPr>
    </w:p>
    <w:p w:rsidR="00392D73" w:rsidRPr="0022289B" w:rsidRDefault="005C7D84" w:rsidP="001B5AD9">
      <w:pPr>
        <w:widowControl w:val="0"/>
        <w:spacing w:line="360" w:lineRule="auto"/>
        <w:ind w:firstLine="900"/>
        <w:jc w:val="both"/>
      </w:pPr>
      <w:r w:rsidRPr="0022289B">
        <w:rPr>
          <w:b/>
        </w:rPr>
        <w:t xml:space="preserve">Стратегия развития </w:t>
      </w:r>
      <w:r w:rsidR="0022416E" w:rsidRPr="0022289B">
        <w:rPr>
          <w:b/>
        </w:rPr>
        <w:t>Б</w:t>
      </w:r>
      <w:r w:rsidR="001129A8" w:rsidRPr="0022289B">
        <w:rPr>
          <w:b/>
        </w:rPr>
        <w:t>анка</w:t>
      </w:r>
      <w:r w:rsidRPr="0022289B">
        <w:rPr>
          <w:b/>
        </w:rPr>
        <w:t xml:space="preserve"> </w:t>
      </w:r>
      <w:r w:rsidR="001129A8" w:rsidRPr="0022289B">
        <w:rPr>
          <w:b/>
        </w:rPr>
        <w:t>РМП</w:t>
      </w:r>
      <w:r w:rsidRPr="0022289B">
        <w:rPr>
          <w:b/>
        </w:rPr>
        <w:t xml:space="preserve"> </w:t>
      </w:r>
      <w:r w:rsidR="0022416E" w:rsidRPr="0022289B">
        <w:rPr>
          <w:b/>
        </w:rPr>
        <w:t>(</w:t>
      </w:r>
      <w:r w:rsidR="001129A8" w:rsidRPr="0022289B">
        <w:rPr>
          <w:b/>
        </w:rPr>
        <w:t>П</w:t>
      </w:r>
      <w:r w:rsidR="0022416E" w:rsidRPr="0022289B">
        <w:rPr>
          <w:b/>
        </w:rPr>
        <w:t xml:space="preserve">АО) </w:t>
      </w:r>
      <w:r w:rsidR="00F67D93" w:rsidRPr="0022289B">
        <w:rPr>
          <w:b/>
        </w:rPr>
        <w:t>на 201</w:t>
      </w:r>
      <w:r w:rsidR="00B065BC" w:rsidRPr="0022289B">
        <w:rPr>
          <w:b/>
        </w:rPr>
        <w:t>7</w:t>
      </w:r>
      <w:r w:rsidR="00F67D93" w:rsidRPr="0022289B">
        <w:rPr>
          <w:b/>
        </w:rPr>
        <w:t xml:space="preserve"> год</w:t>
      </w:r>
      <w:r w:rsidR="00F67D93" w:rsidRPr="0022289B">
        <w:t xml:space="preserve"> (далее по тексту – Стратегия) </w:t>
      </w:r>
      <w:r w:rsidRPr="0022289B">
        <w:t xml:space="preserve">разработана в </w:t>
      </w:r>
      <w:r w:rsidR="00B606AB" w:rsidRPr="0022289B">
        <w:t>соответствии с решением Совета д</w:t>
      </w:r>
      <w:r w:rsidRPr="0022289B">
        <w:t xml:space="preserve">иректоров </w:t>
      </w:r>
      <w:r w:rsidR="00F67D93" w:rsidRPr="0022289B">
        <w:t>Б</w:t>
      </w:r>
      <w:r w:rsidR="001129A8" w:rsidRPr="0022289B">
        <w:t>анка</w:t>
      </w:r>
      <w:r w:rsidR="00F67D93" w:rsidRPr="0022289B">
        <w:t xml:space="preserve"> </w:t>
      </w:r>
      <w:r w:rsidR="001129A8" w:rsidRPr="0022289B">
        <w:t>РМП</w:t>
      </w:r>
      <w:r w:rsidR="00F67D93" w:rsidRPr="0022289B">
        <w:t xml:space="preserve"> (</w:t>
      </w:r>
      <w:r w:rsidR="001129A8" w:rsidRPr="0022289B">
        <w:t>П</w:t>
      </w:r>
      <w:r w:rsidR="00F67D93" w:rsidRPr="0022289B">
        <w:t xml:space="preserve">АО) </w:t>
      </w:r>
      <w:r w:rsidRPr="0022289B">
        <w:t xml:space="preserve">и </w:t>
      </w:r>
      <w:r w:rsidR="00424C30" w:rsidRPr="0022289B">
        <w:t>определяе</w:t>
      </w:r>
      <w:r w:rsidRPr="0022289B">
        <w:t xml:space="preserve">т </w:t>
      </w:r>
      <w:r w:rsidR="00392D73" w:rsidRPr="0022289B">
        <w:t>следующие вопросы:</w:t>
      </w:r>
      <w:r w:rsidR="00AF6596" w:rsidRPr="0022289B">
        <w:t xml:space="preserve"> </w:t>
      </w:r>
    </w:p>
    <w:p w:rsidR="00392D73" w:rsidRPr="0022289B" w:rsidRDefault="005C7D84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направления </w:t>
      </w:r>
      <w:r w:rsidR="00424C30" w:rsidRPr="0022289B">
        <w:t>деятельности</w:t>
      </w:r>
      <w:r w:rsidR="00392D73" w:rsidRPr="0022289B">
        <w:t xml:space="preserve"> и банковские продукты</w:t>
      </w:r>
      <w:r w:rsidR="00424C30" w:rsidRPr="0022289B">
        <w:t xml:space="preserve">, которые </w:t>
      </w:r>
      <w:r w:rsidR="001D59D4" w:rsidRPr="0022289B">
        <w:t>Банк намерен развивать</w:t>
      </w:r>
      <w:r w:rsidR="00392D73" w:rsidRPr="0022289B">
        <w:t xml:space="preserve"> в ближайшей перспективе</w:t>
      </w:r>
      <w:r w:rsidR="000F6A53" w:rsidRPr="0022289B">
        <w:t>;</w:t>
      </w:r>
      <w:r w:rsidR="001D59D4" w:rsidRPr="0022289B">
        <w:t xml:space="preserve"> </w:t>
      </w:r>
    </w:p>
    <w:p w:rsidR="00392D73" w:rsidRPr="0022289B" w:rsidRDefault="00392D73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методы, при помощи которых предполагается дости</w:t>
      </w:r>
      <w:r w:rsidR="004F7098" w:rsidRPr="0022289B">
        <w:t>гнуть</w:t>
      </w:r>
      <w:r w:rsidRPr="0022289B">
        <w:t xml:space="preserve"> стратегических целей;</w:t>
      </w:r>
    </w:p>
    <w:p w:rsidR="00392D73" w:rsidRPr="0022289B" w:rsidRDefault="000F6A53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планы реализации Стратегии;</w:t>
      </w:r>
    </w:p>
    <w:p w:rsidR="00837855" w:rsidRPr="0022289B" w:rsidRDefault="0083785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результаты SWOT-анализа, позволяющего выявить и структурировать сильные и слабые стороны Банка, а также потенциальные возможности его развития и угрозы, способные их </w:t>
      </w:r>
      <w:r w:rsidRPr="0022289B">
        <w:lastRenderedPageBreak/>
        <w:t xml:space="preserve">нейтрализовать; </w:t>
      </w:r>
    </w:p>
    <w:p w:rsidR="002942A7" w:rsidRPr="0022289B" w:rsidRDefault="002942A7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система управления рисками</w:t>
      </w:r>
      <w:r w:rsidR="00B62829" w:rsidRPr="0022289B">
        <w:t xml:space="preserve"> и качество управления</w:t>
      </w:r>
      <w:r w:rsidRPr="0022289B">
        <w:t xml:space="preserve"> Банк</w:t>
      </w:r>
      <w:r w:rsidR="00B62829" w:rsidRPr="0022289B">
        <w:t>ом</w:t>
      </w:r>
      <w:r w:rsidRPr="0022289B">
        <w:t>;</w:t>
      </w:r>
    </w:p>
    <w:p w:rsidR="009370C7" w:rsidRPr="0022289B" w:rsidRDefault="009370C7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порядок осуществления кон</w:t>
      </w:r>
      <w:r w:rsidR="00837855" w:rsidRPr="0022289B">
        <w:t>троля за реализацией Стратегии.</w:t>
      </w:r>
    </w:p>
    <w:p w:rsidR="005C7D84" w:rsidRPr="0022289B" w:rsidRDefault="005C7D84" w:rsidP="001B5AD9">
      <w:pPr>
        <w:widowControl w:val="0"/>
        <w:spacing w:line="360" w:lineRule="auto"/>
        <w:ind w:firstLine="720"/>
        <w:jc w:val="both"/>
      </w:pPr>
      <w:r w:rsidRPr="0022289B">
        <w:t xml:space="preserve">Реализация Стратегии </w:t>
      </w:r>
      <w:r w:rsidR="006C3748" w:rsidRPr="0022289B">
        <w:t>будет способствовать</w:t>
      </w:r>
      <w:r w:rsidRPr="0022289B">
        <w:t xml:space="preserve"> </w:t>
      </w:r>
      <w:r w:rsidR="0094085E" w:rsidRPr="0022289B">
        <w:t xml:space="preserve">сохранению </w:t>
      </w:r>
      <w:r w:rsidRPr="0022289B">
        <w:t>финансов</w:t>
      </w:r>
      <w:r w:rsidR="006C3748" w:rsidRPr="0022289B">
        <w:t>ой</w:t>
      </w:r>
      <w:r w:rsidRPr="0022289B">
        <w:t xml:space="preserve"> </w:t>
      </w:r>
      <w:r w:rsidR="00A55B4B" w:rsidRPr="0022289B">
        <w:t>устойчивос</w:t>
      </w:r>
      <w:r w:rsidRPr="0022289B">
        <w:t>т</w:t>
      </w:r>
      <w:r w:rsidR="006C3748" w:rsidRPr="0022289B">
        <w:t>и</w:t>
      </w:r>
      <w:r w:rsidR="00837855" w:rsidRPr="0022289B">
        <w:t xml:space="preserve"> Банка</w:t>
      </w:r>
      <w:r w:rsidRPr="0022289B">
        <w:t xml:space="preserve">, </w:t>
      </w:r>
      <w:r w:rsidR="002942A7" w:rsidRPr="0022289B">
        <w:t>поступательному развитию на основе повышения конкурентоспособности,</w:t>
      </w:r>
      <w:r w:rsidRPr="0022289B">
        <w:t xml:space="preserve">  </w:t>
      </w:r>
      <w:r w:rsidR="002942A7" w:rsidRPr="0022289B">
        <w:t xml:space="preserve">укреплению </w:t>
      </w:r>
      <w:r w:rsidRPr="0022289B">
        <w:t xml:space="preserve">доверия </w:t>
      </w:r>
      <w:r w:rsidR="0094085E" w:rsidRPr="0022289B">
        <w:t xml:space="preserve">его </w:t>
      </w:r>
      <w:r w:rsidR="002942A7" w:rsidRPr="0022289B">
        <w:t xml:space="preserve">акционеров, </w:t>
      </w:r>
      <w:r w:rsidR="0094085E" w:rsidRPr="0022289B">
        <w:t xml:space="preserve">кредиторов, </w:t>
      </w:r>
      <w:r w:rsidRPr="0022289B">
        <w:t>вкладчиков.</w:t>
      </w:r>
    </w:p>
    <w:p w:rsidR="0097613A" w:rsidRPr="0022289B" w:rsidRDefault="0097613A" w:rsidP="001B5AD9">
      <w:pPr>
        <w:widowControl w:val="0"/>
        <w:spacing w:line="360" w:lineRule="auto"/>
        <w:ind w:firstLine="720"/>
        <w:jc w:val="both"/>
      </w:pPr>
    </w:p>
    <w:p w:rsidR="0097613A" w:rsidRPr="0022289B" w:rsidRDefault="00753F1D" w:rsidP="001B5AD9">
      <w:pPr>
        <w:pStyle w:val="10"/>
        <w:keepNext w:val="0"/>
        <w:widowControl w:val="0"/>
        <w:spacing w:line="360" w:lineRule="auto"/>
        <w:rPr>
          <w:sz w:val="24"/>
        </w:rPr>
      </w:pPr>
      <w:bookmarkStart w:id="5" w:name="_Toc484110743"/>
      <w:r w:rsidRPr="0022289B">
        <w:rPr>
          <w:sz w:val="24"/>
        </w:rPr>
        <w:t>4</w:t>
      </w:r>
      <w:r w:rsidR="0097613A" w:rsidRPr="0022289B">
        <w:rPr>
          <w:sz w:val="24"/>
        </w:rPr>
        <w:t xml:space="preserve">. </w:t>
      </w:r>
      <w:r w:rsidR="00AB333A" w:rsidRPr="0022289B">
        <w:rPr>
          <w:sz w:val="24"/>
        </w:rPr>
        <w:t>СТРАТЕГИЧЕСК</w:t>
      </w:r>
      <w:r w:rsidR="00A45810" w:rsidRPr="0022289B">
        <w:rPr>
          <w:sz w:val="24"/>
        </w:rPr>
        <w:t>ИЕ</w:t>
      </w:r>
      <w:r w:rsidR="00AB333A" w:rsidRPr="0022289B">
        <w:rPr>
          <w:sz w:val="24"/>
        </w:rPr>
        <w:t xml:space="preserve"> ЦЕЛ</w:t>
      </w:r>
      <w:r w:rsidR="00A45810" w:rsidRPr="0022289B">
        <w:rPr>
          <w:sz w:val="24"/>
        </w:rPr>
        <w:t>И И ЗАДАЧИ</w:t>
      </w:r>
      <w:r w:rsidR="00AB333A" w:rsidRPr="0022289B">
        <w:rPr>
          <w:sz w:val="24"/>
        </w:rPr>
        <w:t xml:space="preserve"> БАНКА</w:t>
      </w:r>
      <w:bookmarkEnd w:id="5"/>
    </w:p>
    <w:p w:rsidR="005C7D84" w:rsidRPr="0022289B" w:rsidRDefault="005C7D84" w:rsidP="001B5AD9">
      <w:pPr>
        <w:widowControl w:val="0"/>
        <w:spacing w:line="360" w:lineRule="auto"/>
        <w:ind w:firstLine="708"/>
        <w:jc w:val="center"/>
        <w:rPr>
          <w:b/>
          <w:sz w:val="12"/>
          <w:szCs w:val="12"/>
        </w:rPr>
      </w:pPr>
    </w:p>
    <w:p w:rsidR="008B053D" w:rsidRPr="0022289B" w:rsidRDefault="008B053D" w:rsidP="001B5AD9">
      <w:pPr>
        <w:widowControl w:val="0"/>
        <w:spacing w:line="360" w:lineRule="auto"/>
        <w:ind w:firstLine="720"/>
        <w:jc w:val="both"/>
      </w:pPr>
      <w:r w:rsidRPr="0022289B">
        <w:t>Банк РМП (ПАО) – универсальная кредитная организация, предоставляющая</w:t>
      </w:r>
      <w:r w:rsidR="008A1F91" w:rsidRPr="0022289B">
        <w:t xml:space="preserve"> достаточно </w:t>
      </w:r>
      <w:r w:rsidRPr="0022289B">
        <w:t xml:space="preserve">широкий спектр продуктов и услуг с приоритетной ориентацией на комплексное обслуживание предприятий малого и среднего бизнеса. </w:t>
      </w:r>
    </w:p>
    <w:p w:rsidR="008B053D" w:rsidRPr="0022289B" w:rsidRDefault="002F0128" w:rsidP="001B5AD9">
      <w:pPr>
        <w:widowControl w:val="0"/>
        <w:spacing w:line="360" w:lineRule="auto"/>
        <w:ind w:firstLine="720"/>
        <w:jc w:val="both"/>
      </w:pPr>
      <w:r w:rsidRPr="0022289B">
        <w:t>Основн</w:t>
      </w:r>
      <w:r w:rsidR="008B053D" w:rsidRPr="0022289B">
        <w:t>ыми</w:t>
      </w:r>
      <w:r w:rsidRPr="0022289B">
        <w:t xml:space="preserve"> </w:t>
      </w:r>
      <w:r w:rsidR="0094085E" w:rsidRPr="0022289B">
        <w:t>стратегическ</w:t>
      </w:r>
      <w:r w:rsidR="008B053D" w:rsidRPr="0022289B">
        <w:t>ими</w:t>
      </w:r>
      <w:r w:rsidR="0094085E" w:rsidRPr="0022289B">
        <w:t xml:space="preserve"> </w:t>
      </w:r>
      <w:r w:rsidRPr="0022289B">
        <w:t>цел</w:t>
      </w:r>
      <w:r w:rsidR="008B053D" w:rsidRPr="0022289B">
        <w:t>ями</w:t>
      </w:r>
      <w:r w:rsidRPr="0022289B">
        <w:t xml:space="preserve"> </w:t>
      </w:r>
      <w:r w:rsidR="0094085E" w:rsidRPr="0022289B">
        <w:t>Б</w:t>
      </w:r>
      <w:r w:rsidRPr="0022289B">
        <w:t>анка явля</w:t>
      </w:r>
      <w:r w:rsidR="008B053D" w:rsidRPr="0022289B">
        <w:t>ю</w:t>
      </w:r>
      <w:r w:rsidRPr="0022289B">
        <w:t>тся</w:t>
      </w:r>
      <w:r w:rsidR="008B053D" w:rsidRPr="0022289B">
        <w:t>:</w:t>
      </w:r>
    </w:p>
    <w:p w:rsidR="008B053D" w:rsidRPr="0022289B" w:rsidRDefault="002F0128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 </w:t>
      </w:r>
      <w:r w:rsidR="006C3748" w:rsidRPr="0022289B">
        <w:t>п</w:t>
      </w:r>
      <w:r w:rsidRPr="0022289B">
        <w:t>олучение максимально</w:t>
      </w:r>
      <w:r w:rsidR="006C3748" w:rsidRPr="0022289B">
        <w:t xml:space="preserve"> возможно</w:t>
      </w:r>
      <w:r w:rsidR="00403C43" w:rsidRPr="0022289B">
        <w:t>й</w:t>
      </w:r>
      <w:r w:rsidRPr="0022289B">
        <w:t xml:space="preserve"> </w:t>
      </w:r>
      <w:r w:rsidR="00403C43" w:rsidRPr="0022289B">
        <w:t>прибыли</w:t>
      </w:r>
      <w:r w:rsidR="002B32E4" w:rsidRPr="0022289B">
        <w:t xml:space="preserve"> в интересах</w:t>
      </w:r>
      <w:r w:rsidRPr="0022289B">
        <w:t xml:space="preserve"> </w:t>
      </w:r>
      <w:r w:rsidR="00403C43" w:rsidRPr="0022289B">
        <w:t>обеспечени</w:t>
      </w:r>
      <w:r w:rsidR="002B32E4" w:rsidRPr="0022289B">
        <w:t>я</w:t>
      </w:r>
      <w:r w:rsidR="00403C43" w:rsidRPr="0022289B">
        <w:t xml:space="preserve"> рентабельности вложений акционеров</w:t>
      </w:r>
      <w:r w:rsidR="002B32E4" w:rsidRPr="0022289B">
        <w:t>,</w:t>
      </w:r>
      <w:r w:rsidR="00403C43" w:rsidRPr="0022289B">
        <w:t xml:space="preserve"> повышения </w:t>
      </w:r>
      <w:r w:rsidR="002B32E4" w:rsidRPr="0022289B">
        <w:t xml:space="preserve">его </w:t>
      </w:r>
      <w:r w:rsidR="00403C43" w:rsidRPr="0022289B">
        <w:t>рыночной стоимости</w:t>
      </w:r>
      <w:r w:rsidR="002D1E07" w:rsidRPr="0022289B">
        <w:t>, а также дальнейшего развития</w:t>
      </w:r>
      <w:r w:rsidR="00403C43" w:rsidRPr="0022289B">
        <w:t xml:space="preserve">. </w:t>
      </w:r>
    </w:p>
    <w:p w:rsidR="008B053D" w:rsidRPr="0022289B" w:rsidRDefault="008B053D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соответствие статусу высокотехнологичного универсального банка с показателями эффективности деятельности не ниже аналогичных показателей по банковскому сектору России и репутацией надежного, высокотехнологичного, клиенториентированного банка.</w:t>
      </w:r>
    </w:p>
    <w:p w:rsidR="002F0128" w:rsidRPr="0022289B" w:rsidRDefault="002B32E4" w:rsidP="001B5AD9">
      <w:pPr>
        <w:widowControl w:val="0"/>
        <w:spacing w:line="360" w:lineRule="auto"/>
        <w:ind w:firstLine="720"/>
        <w:jc w:val="both"/>
      </w:pPr>
      <w:r w:rsidRPr="0022289B">
        <w:t>Цел</w:t>
      </w:r>
      <w:r w:rsidR="008B053D" w:rsidRPr="0022289B">
        <w:t>и</w:t>
      </w:r>
      <w:r w:rsidRPr="0022289B">
        <w:t xml:space="preserve"> </w:t>
      </w:r>
      <w:r w:rsidR="002F0128" w:rsidRPr="0022289B">
        <w:t>достига</w:t>
      </w:r>
      <w:r w:rsidR="00DF6505" w:rsidRPr="0022289B">
        <w:t>ю</w:t>
      </w:r>
      <w:r w:rsidRPr="0022289B">
        <w:t>тся</w:t>
      </w:r>
      <w:r w:rsidR="002F0128" w:rsidRPr="0022289B">
        <w:t xml:space="preserve"> в результате </w:t>
      </w:r>
      <w:r w:rsidR="006C3748" w:rsidRPr="0022289B">
        <w:t xml:space="preserve">качественного </w:t>
      </w:r>
      <w:r w:rsidR="002F0128" w:rsidRPr="0022289B">
        <w:t xml:space="preserve">обслуживания клиентов и эффективного использования </w:t>
      </w:r>
      <w:r w:rsidR="0097613A" w:rsidRPr="0022289B">
        <w:t xml:space="preserve">привлеченных </w:t>
      </w:r>
      <w:r w:rsidRPr="0022289B">
        <w:t xml:space="preserve">Банком </w:t>
      </w:r>
      <w:r w:rsidR="002F0128" w:rsidRPr="0022289B">
        <w:t>средств</w:t>
      </w:r>
      <w:r w:rsidRPr="0022289B">
        <w:t xml:space="preserve"> при одновременной оптимизации расходов. </w:t>
      </w:r>
    </w:p>
    <w:p w:rsidR="008B053D" w:rsidRPr="0022289B" w:rsidRDefault="008B053D" w:rsidP="001B5AD9">
      <w:pPr>
        <w:widowControl w:val="0"/>
        <w:spacing w:line="360" w:lineRule="auto"/>
        <w:ind w:firstLine="720"/>
        <w:jc w:val="both"/>
      </w:pPr>
      <w:r w:rsidRPr="0022289B">
        <w:t xml:space="preserve">Для того, чтобы успешно развивать банковский бизнес, необходимо сосредоточиться на повышении технологичности и эффективности бизнес-процессов, сокращении расходов и издержек, формировании программ лояльности клиентов, а также на создании инновационных банковских продуктов. </w:t>
      </w:r>
    </w:p>
    <w:p w:rsidR="008B053D" w:rsidRPr="0022289B" w:rsidRDefault="008B053D" w:rsidP="001B5AD9">
      <w:pPr>
        <w:widowControl w:val="0"/>
        <w:spacing w:line="360" w:lineRule="auto"/>
        <w:ind w:firstLine="720"/>
        <w:jc w:val="both"/>
      </w:pPr>
      <w:r w:rsidRPr="0022289B">
        <w:t xml:space="preserve">Основополагающий принцип стратегического управления: органичное сочетание инвестиций в расширение бизнеса с политикой оптимизации расходов для повышения эффективности и обеспечения высокой доходности операций. </w:t>
      </w:r>
    </w:p>
    <w:p w:rsidR="008B053D" w:rsidRPr="0022289B" w:rsidRDefault="008B053D" w:rsidP="001B5AD9">
      <w:pPr>
        <w:widowControl w:val="0"/>
        <w:spacing w:line="360" w:lineRule="auto"/>
        <w:ind w:firstLine="720"/>
        <w:jc w:val="both"/>
      </w:pPr>
      <w:r w:rsidRPr="0022289B">
        <w:t xml:space="preserve">Стратегическим приоритетом Банк считает рост рыночной стоимости Банка с учетом интересов акционеров, клиентов и партнеров. </w:t>
      </w:r>
    </w:p>
    <w:p w:rsidR="00A45810" w:rsidRPr="0022289B" w:rsidRDefault="00A45810" w:rsidP="001B5AD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0"/>
          <w:szCs w:val="10"/>
        </w:rPr>
      </w:pPr>
    </w:p>
    <w:p w:rsidR="00A45810" w:rsidRPr="0022289B" w:rsidRDefault="00A45810" w:rsidP="001B5AD9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22289B">
        <w:t>Стратегические задачи Банка:</w:t>
      </w:r>
    </w:p>
    <w:p w:rsidR="00A45810" w:rsidRPr="0022289B" w:rsidRDefault="0099541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о</w:t>
      </w:r>
      <w:r w:rsidR="00A45810" w:rsidRPr="0022289B">
        <w:t xml:space="preserve">беспечение условий для расширения бизнеса Банка и повышения </w:t>
      </w:r>
      <w:r w:rsidRPr="0022289B">
        <w:t xml:space="preserve">его </w:t>
      </w:r>
      <w:r w:rsidR="00A45810" w:rsidRPr="0022289B">
        <w:t xml:space="preserve">финансовой устойчивости; </w:t>
      </w:r>
    </w:p>
    <w:p w:rsidR="00FC75C6" w:rsidRPr="0022289B" w:rsidRDefault="00FC75C6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расширение продуктового портфеля для юридических лиц, </w:t>
      </w:r>
      <w:r w:rsidR="00D479C5" w:rsidRPr="0022289B">
        <w:t xml:space="preserve">включение в него пакетных предложений, </w:t>
      </w:r>
      <w:r w:rsidRPr="0022289B">
        <w:t xml:space="preserve">обслуживание операций клиентов на валютном и фондовом рынках в </w:t>
      </w:r>
      <w:r w:rsidRPr="0022289B">
        <w:lastRenderedPageBreak/>
        <w:t xml:space="preserve">качестве </w:t>
      </w:r>
      <w:r w:rsidR="00D479C5" w:rsidRPr="0022289B">
        <w:t>п</w:t>
      </w:r>
      <w:r w:rsidRPr="0022289B">
        <w:t>рофессионального участника рынка ценных бумаг</w:t>
      </w:r>
      <w:r w:rsidR="00D479C5" w:rsidRPr="0022289B">
        <w:t>;</w:t>
      </w:r>
      <w:r w:rsidRPr="0022289B">
        <w:t xml:space="preserve"> </w:t>
      </w:r>
    </w:p>
    <w:p w:rsidR="00A45810" w:rsidRPr="0022289B" w:rsidRDefault="00D479C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обеспечение доступности банковских продуктов и услуг, </w:t>
      </w:r>
      <w:r w:rsidR="00A45810" w:rsidRPr="0022289B">
        <w:t xml:space="preserve">переход на альтернативные высокотехнологичные каналы </w:t>
      </w:r>
      <w:r w:rsidRPr="0022289B">
        <w:t xml:space="preserve">их </w:t>
      </w:r>
      <w:r w:rsidR="00A45810" w:rsidRPr="0022289B">
        <w:t xml:space="preserve">продаж (системы </w:t>
      </w:r>
      <w:r w:rsidR="00995415" w:rsidRPr="0022289B">
        <w:t>дистанционного банковского обслуживания</w:t>
      </w:r>
      <w:r w:rsidR="00A45810" w:rsidRPr="0022289B">
        <w:t>, мобильный банк</w:t>
      </w:r>
      <w:r w:rsidR="00995415" w:rsidRPr="0022289B">
        <w:t>инг</w:t>
      </w:r>
      <w:r w:rsidR="00A45810" w:rsidRPr="0022289B">
        <w:t xml:space="preserve">, </w:t>
      </w:r>
      <w:r w:rsidR="00FC75C6" w:rsidRPr="0022289B">
        <w:t>сотрудничество со структурами, специализирующимися на электронной коммерции</w:t>
      </w:r>
      <w:r w:rsidR="00A45810" w:rsidRPr="0022289B">
        <w:t xml:space="preserve">); </w:t>
      </w:r>
    </w:p>
    <w:p w:rsidR="00995415" w:rsidRPr="0022289B" w:rsidRDefault="0099541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</w:t>
      </w:r>
      <w:r w:rsidR="00A45810" w:rsidRPr="0022289B">
        <w:t xml:space="preserve">овышение информированности </w:t>
      </w:r>
      <w:r w:rsidRPr="0022289B">
        <w:t>клиентов</w:t>
      </w:r>
      <w:r w:rsidR="00A45810" w:rsidRPr="0022289B">
        <w:t xml:space="preserve"> об услугах Банка, а также грамотности </w:t>
      </w:r>
      <w:r w:rsidRPr="0022289B">
        <w:t>клиентов</w:t>
      </w:r>
      <w:r w:rsidR="00A45810" w:rsidRPr="0022289B">
        <w:t xml:space="preserve"> в пользовании современными банковскими услугами и продуктами, расширение коммуникационных каналов, </w:t>
      </w:r>
    </w:p>
    <w:p w:rsidR="00A45810" w:rsidRPr="0022289B" w:rsidRDefault="00A45810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обеспечение прозрачности деятельности</w:t>
      </w:r>
      <w:r w:rsidR="00995415" w:rsidRPr="0022289B">
        <w:t xml:space="preserve"> Банка</w:t>
      </w:r>
      <w:r w:rsidRPr="0022289B">
        <w:t xml:space="preserve">, увеличение числа форм и методов раскрытия информации потребителям банковских услуг; </w:t>
      </w:r>
    </w:p>
    <w:p w:rsidR="00A45810" w:rsidRPr="0022289B" w:rsidRDefault="0099541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</w:t>
      </w:r>
      <w:r w:rsidR="00A45810" w:rsidRPr="0022289B">
        <w:t>овышение качества корпоративного управления, совершенствование системы внутреннего контроля и риск - менеджмента в соответствии с требованиями международной банковской практики;</w:t>
      </w:r>
    </w:p>
    <w:p w:rsidR="00A45810" w:rsidRPr="0022289B" w:rsidRDefault="0099541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с</w:t>
      </w:r>
      <w:r w:rsidR="00A45810" w:rsidRPr="0022289B">
        <w:t>истематизация деятельности по дальнейшему повышению инвестиционной привлекательности Банка;</w:t>
      </w:r>
    </w:p>
    <w:p w:rsidR="00D479C5" w:rsidRPr="0022289B" w:rsidRDefault="00D479C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совершенствование IT-платформы Банка со снижением расходов на ее содержание; </w:t>
      </w:r>
    </w:p>
    <w:p w:rsidR="00D479C5" w:rsidRPr="0022289B" w:rsidRDefault="00D479C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повышение эффективности кадровой политики, лояльности сотрудников, стимулирование инициативности персонала;</w:t>
      </w:r>
    </w:p>
    <w:p w:rsidR="00A45810" w:rsidRPr="0022289B" w:rsidRDefault="00D479C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ро</w:t>
      </w:r>
      <w:r w:rsidR="00A45810" w:rsidRPr="0022289B">
        <w:t xml:space="preserve">ст эффективности бизнеса </w:t>
      </w:r>
      <w:r w:rsidR="003D0FC6" w:rsidRPr="0022289B">
        <w:t>путем</w:t>
      </w:r>
      <w:r w:rsidR="00A45810" w:rsidRPr="0022289B">
        <w:t xml:space="preserve"> снижени</w:t>
      </w:r>
      <w:r w:rsidR="003D0FC6" w:rsidRPr="0022289B">
        <w:t>я</w:t>
      </w:r>
      <w:r w:rsidR="00A45810" w:rsidRPr="0022289B">
        <w:t xml:space="preserve"> административно-хозяйственных расходов, повышени</w:t>
      </w:r>
      <w:r w:rsidR="003D0FC6" w:rsidRPr="0022289B">
        <w:t>я</w:t>
      </w:r>
      <w:r w:rsidR="00A45810" w:rsidRPr="0022289B">
        <w:t xml:space="preserve"> технологичности операционных процессов и продуктов. </w:t>
      </w:r>
    </w:p>
    <w:p w:rsidR="008B053D" w:rsidRPr="0022289B" w:rsidRDefault="008B053D" w:rsidP="001B5AD9">
      <w:pPr>
        <w:pStyle w:val="a5"/>
        <w:widowControl w:val="0"/>
        <w:spacing w:line="360" w:lineRule="auto"/>
        <w:ind w:firstLine="894"/>
        <w:rPr>
          <w:sz w:val="24"/>
          <w:szCs w:val="24"/>
        </w:rPr>
      </w:pPr>
    </w:p>
    <w:p w:rsidR="0097613A" w:rsidRPr="0022289B" w:rsidRDefault="00753F1D" w:rsidP="001B5AD9">
      <w:pPr>
        <w:pStyle w:val="10"/>
        <w:keepNext w:val="0"/>
        <w:widowControl w:val="0"/>
        <w:spacing w:line="360" w:lineRule="auto"/>
        <w:rPr>
          <w:sz w:val="24"/>
        </w:rPr>
      </w:pPr>
      <w:bookmarkStart w:id="6" w:name="_Toc484110744"/>
      <w:r w:rsidRPr="0022289B">
        <w:rPr>
          <w:sz w:val="24"/>
        </w:rPr>
        <w:t>5</w:t>
      </w:r>
      <w:r w:rsidR="0097613A" w:rsidRPr="0022289B">
        <w:rPr>
          <w:sz w:val="24"/>
        </w:rPr>
        <w:t>. П</w:t>
      </w:r>
      <w:r w:rsidR="00AB333A" w:rsidRPr="0022289B">
        <w:rPr>
          <w:sz w:val="24"/>
        </w:rPr>
        <w:t>РИОРИТЕТНЫЕ НАПРАВЛЕНИЯ ДЕЯТЕЛЬНОСТИ БАНКА</w:t>
      </w:r>
      <w:bookmarkEnd w:id="6"/>
    </w:p>
    <w:p w:rsidR="005C7D84" w:rsidRPr="0022289B" w:rsidRDefault="005C7D84" w:rsidP="001B5AD9">
      <w:pPr>
        <w:widowControl w:val="0"/>
        <w:spacing w:line="360" w:lineRule="auto"/>
        <w:ind w:firstLine="708"/>
        <w:jc w:val="center"/>
        <w:rPr>
          <w:b/>
          <w:szCs w:val="20"/>
        </w:rPr>
      </w:pPr>
      <w:r w:rsidRPr="0022289B">
        <w:rPr>
          <w:b/>
        </w:rPr>
        <w:t> </w:t>
      </w:r>
    </w:p>
    <w:p w:rsidR="005C7D84" w:rsidRPr="0022289B" w:rsidRDefault="00753F1D" w:rsidP="001B5AD9">
      <w:pPr>
        <w:pStyle w:val="20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7" w:name="_Toc484110745"/>
      <w:r w:rsidRPr="0022289B">
        <w:rPr>
          <w:bCs w:val="0"/>
          <w:sz w:val="24"/>
          <w:szCs w:val="20"/>
        </w:rPr>
        <w:t>5</w:t>
      </w:r>
      <w:r w:rsidR="005C7D84" w:rsidRPr="0022289B">
        <w:rPr>
          <w:bCs w:val="0"/>
          <w:sz w:val="24"/>
          <w:szCs w:val="20"/>
        </w:rPr>
        <w:t>.1.</w:t>
      </w:r>
      <w:r w:rsidR="0050073E" w:rsidRPr="0022289B">
        <w:rPr>
          <w:bCs w:val="0"/>
          <w:sz w:val="24"/>
          <w:szCs w:val="20"/>
        </w:rPr>
        <w:t xml:space="preserve"> </w:t>
      </w:r>
      <w:r w:rsidR="005C7D84" w:rsidRPr="0022289B">
        <w:rPr>
          <w:bCs w:val="0"/>
          <w:sz w:val="24"/>
          <w:szCs w:val="20"/>
        </w:rPr>
        <w:t>П</w:t>
      </w:r>
      <w:r w:rsidR="00AB333A" w:rsidRPr="0022289B">
        <w:rPr>
          <w:bCs w:val="0"/>
          <w:sz w:val="24"/>
          <w:szCs w:val="20"/>
        </w:rPr>
        <w:t>РИВЛЕЧЕНИЕ СРЕДСТВ</w:t>
      </w:r>
      <w:bookmarkEnd w:id="7"/>
    </w:p>
    <w:p w:rsidR="00CD39DD" w:rsidRPr="0022289B" w:rsidRDefault="00CD39DD" w:rsidP="001B5AD9">
      <w:pPr>
        <w:widowControl w:val="0"/>
        <w:spacing w:line="360" w:lineRule="auto"/>
        <w:ind w:firstLine="900"/>
        <w:jc w:val="both"/>
        <w:rPr>
          <w:sz w:val="10"/>
          <w:szCs w:val="10"/>
        </w:rPr>
      </w:pPr>
    </w:p>
    <w:p w:rsidR="006C3748" w:rsidRPr="0022289B" w:rsidRDefault="006C3748" w:rsidP="001B5AD9">
      <w:pPr>
        <w:widowControl w:val="0"/>
        <w:spacing w:line="360" w:lineRule="auto"/>
        <w:ind w:firstLine="900"/>
        <w:jc w:val="both"/>
        <w:rPr>
          <w:b/>
        </w:rPr>
      </w:pPr>
      <w:r w:rsidRPr="0022289B">
        <w:t>В качестве основн</w:t>
      </w:r>
      <w:r w:rsidR="00770F26" w:rsidRPr="0022289B">
        <w:t>ого</w:t>
      </w:r>
      <w:r w:rsidRPr="0022289B">
        <w:t xml:space="preserve"> источник</w:t>
      </w:r>
      <w:r w:rsidR="00770F26" w:rsidRPr="0022289B">
        <w:t>а</w:t>
      </w:r>
      <w:r w:rsidRPr="0022289B">
        <w:t xml:space="preserve"> привлечения </w:t>
      </w:r>
      <w:r w:rsidR="00D27267" w:rsidRPr="0022289B">
        <w:t>ресурсов</w:t>
      </w:r>
      <w:r w:rsidRPr="0022289B">
        <w:t xml:space="preserve"> Банк определяет</w:t>
      </w:r>
      <w:r w:rsidR="00770F26" w:rsidRPr="0022289B">
        <w:t xml:space="preserve"> </w:t>
      </w:r>
      <w:r w:rsidR="000B63E7" w:rsidRPr="0022289B">
        <w:t>с</w:t>
      </w:r>
      <w:r w:rsidRPr="0022289B">
        <w:t>редства юридических лиц</w:t>
      </w:r>
      <w:r w:rsidR="00770F26" w:rsidRPr="0022289B">
        <w:t xml:space="preserve"> – остатки </w:t>
      </w:r>
      <w:r w:rsidRPr="0022289B">
        <w:t xml:space="preserve">на </w:t>
      </w:r>
      <w:r w:rsidR="004C2779" w:rsidRPr="0022289B">
        <w:t>банковски</w:t>
      </w:r>
      <w:r w:rsidRPr="0022289B">
        <w:t>х счетах, депозиты, размещенные собственные векселя Банка</w:t>
      </w:r>
      <w:r w:rsidR="00770F26" w:rsidRPr="0022289B">
        <w:t>.</w:t>
      </w:r>
    </w:p>
    <w:p w:rsidR="00C453F2" w:rsidRPr="0022289B" w:rsidRDefault="00BC47CE" w:rsidP="001B5AD9">
      <w:pPr>
        <w:widowControl w:val="0"/>
        <w:tabs>
          <w:tab w:val="num" w:pos="1620"/>
        </w:tabs>
        <w:spacing w:line="360" w:lineRule="auto"/>
        <w:ind w:firstLine="902"/>
        <w:jc w:val="both"/>
      </w:pPr>
      <w:r w:rsidRPr="0022289B">
        <w:t>О</w:t>
      </w:r>
      <w:r w:rsidR="003A3074" w:rsidRPr="0022289B">
        <w:t>сновн</w:t>
      </w:r>
      <w:r w:rsidR="00CD39DD" w:rsidRPr="0022289B">
        <w:t>ой</w:t>
      </w:r>
      <w:r w:rsidR="003A3074" w:rsidRPr="0022289B">
        <w:t xml:space="preserve"> задач</w:t>
      </w:r>
      <w:r w:rsidR="00CD39DD" w:rsidRPr="0022289B">
        <w:t>ей</w:t>
      </w:r>
      <w:r w:rsidR="004A5C4B" w:rsidRPr="0022289B">
        <w:t xml:space="preserve"> </w:t>
      </w:r>
      <w:r w:rsidR="009A2001" w:rsidRPr="0022289B">
        <w:t xml:space="preserve">Банка </w:t>
      </w:r>
      <w:r w:rsidR="004A5C4B" w:rsidRPr="0022289B">
        <w:t>в сфере привлечения ресурсов</w:t>
      </w:r>
      <w:r w:rsidR="009A2001" w:rsidRPr="0022289B">
        <w:t xml:space="preserve"> явля</w:t>
      </w:r>
      <w:r w:rsidR="00D30133" w:rsidRPr="0022289B">
        <w:t>ю</w:t>
      </w:r>
      <w:r w:rsidR="009A2001" w:rsidRPr="0022289B">
        <w:t>тся</w:t>
      </w:r>
      <w:r w:rsidR="0027570D" w:rsidRPr="0022289B">
        <w:t xml:space="preserve"> с</w:t>
      </w:r>
      <w:r w:rsidR="006C3748" w:rsidRPr="0022289B">
        <w:t>охранение имеющейся клиентской базы</w:t>
      </w:r>
      <w:r w:rsidR="00B04825" w:rsidRPr="0022289B">
        <w:t xml:space="preserve"> (политика удержания и повышения лояльности</w:t>
      </w:r>
      <w:r w:rsidR="00251480" w:rsidRPr="0022289B">
        <w:t>, развития партнерского сотрудничества</w:t>
      </w:r>
      <w:r w:rsidR="00B04825" w:rsidRPr="0022289B">
        <w:t>)</w:t>
      </w:r>
      <w:r w:rsidR="00D30133" w:rsidRPr="0022289B">
        <w:t>, а также расширение</w:t>
      </w:r>
      <w:r w:rsidR="00B04825" w:rsidRPr="0022289B">
        <w:t xml:space="preserve"> базы</w:t>
      </w:r>
      <w:r w:rsidR="005A2CFC" w:rsidRPr="0022289B">
        <w:t xml:space="preserve"> за счет притока новых клиентов</w:t>
      </w:r>
      <w:r w:rsidR="00581C35" w:rsidRPr="0022289B">
        <w:t xml:space="preserve"> - </w:t>
      </w:r>
      <w:r w:rsidR="00C453F2" w:rsidRPr="0022289B">
        <w:t>юридических лиц, осуществляющих деятельность в реальном секторе экономики и являющихся добросовестными налогоплательщиками</w:t>
      </w:r>
      <w:r w:rsidR="006C3748" w:rsidRPr="0022289B">
        <w:t>.</w:t>
      </w:r>
      <w:r w:rsidR="00C453F2" w:rsidRPr="0022289B">
        <w:t xml:space="preserve"> При этом Банк уделяет повышенное внимание вопросам идентификации и изучения деятельности клиентов.</w:t>
      </w:r>
    </w:p>
    <w:p w:rsidR="004502AE" w:rsidRPr="0022289B" w:rsidRDefault="006C3748" w:rsidP="001B5AD9">
      <w:pPr>
        <w:widowControl w:val="0"/>
        <w:tabs>
          <w:tab w:val="num" w:pos="1620"/>
        </w:tabs>
        <w:spacing w:line="360" w:lineRule="auto"/>
        <w:ind w:firstLine="902"/>
        <w:jc w:val="both"/>
      </w:pPr>
      <w:r w:rsidRPr="0022289B">
        <w:rPr>
          <w:bCs/>
          <w:iCs/>
        </w:rPr>
        <w:t>Банк использует метод</w:t>
      </w:r>
      <w:r w:rsidRPr="0022289B">
        <w:rPr>
          <w:b/>
          <w:bCs/>
          <w:iCs/>
        </w:rPr>
        <w:t xml:space="preserve"> </w:t>
      </w:r>
      <w:r w:rsidRPr="0022289B">
        <w:t>проведения клиентоориентированной политики.</w:t>
      </w:r>
      <w:r w:rsidR="004502AE" w:rsidRPr="0022289B">
        <w:t xml:space="preserve"> </w:t>
      </w:r>
      <w:r w:rsidRPr="0022289B">
        <w:t>Данный метод предполагает применение подхода, приближенного к индивидуальному</w:t>
      </w:r>
      <w:r w:rsidR="006963B4" w:rsidRPr="0022289B">
        <w:t xml:space="preserve"> –</w:t>
      </w:r>
      <w:r w:rsidRPr="0022289B">
        <w:t xml:space="preserve"> курирование</w:t>
      </w:r>
      <w:r w:rsidR="006963B4" w:rsidRPr="0022289B">
        <w:t xml:space="preserve"> </w:t>
      </w:r>
      <w:r w:rsidRPr="0022289B">
        <w:t xml:space="preserve">клиентов </w:t>
      </w:r>
      <w:r w:rsidRPr="0022289B">
        <w:lastRenderedPageBreak/>
        <w:t>операционными работниками Банка. В отношении клиентов применяется гибкая тарифная политика, повышающая их заинтересованность в получении комплекса услуг и обеспечивающая надежную «привязку» клиентов к Банку</w:t>
      </w:r>
      <w:r w:rsidR="0083059F" w:rsidRPr="0022289B">
        <w:t>.</w:t>
      </w:r>
      <w:r w:rsidR="00696B80" w:rsidRPr="0022289B">
        <w:t xml:space="preserve"> </w:t>
      </w:r>
      <w:r w:rsidR="004502AE" w:rsidRPr="0022289B">
        <w:t xml:space="preserve">Немаловажной задачей также является формирование у клиентов долгосрочных предпочтений при определении </w:t>
      </w:r>
      <w:r w:rsidR="004E7608" w:rsidRPr="0022289B">
        <w:t xml:space="preserve">ими </w:t>
      </w:r>
      <w:r w:rsidR="004502AE" w:rsidRPr="0022289B">
        <w:t>сроков размещения денежных средств</w:t>
      </w:r>
      <w:r w:rsidR="004E7608" w:rsidRPr="0022289B">
        <w:t xml:space="preserve"> в Банке</w:t>
      </w:r>
      <w:r w:rsidR="004502AE" w:rsidRPr="0022289B">
        <w:t xml:space="preserve">. </w:t>
      </w:r>
    </w:p>
    <w:p w:rsidR="001C2064" w:rsidRPr="0022289B" w:rsidRDefault="001C2064" w:rsidP="001B5AD9">
      <w:pPr>
        <w:widowControl w:val="0"/>
        <w:spacing w:line="360" w:lineRule="auto"/>
        <w:ind w:firstLine="900"/>
        <w:jc w:val="both"/>
      </w:pPr>
      <w:r w:rsidRPr="0022289B">
        <w:t xml:space="preserve">Политика Банка в области привлечения пассивов от физических лиц и индивидуальных предпринимателей </w:t>
      </w:r>
      <w:r w:rsidR="004C2779" w:rsidRPr="0022289B">
        <w:t>строится с учетом</w:t>
      </w:r>
      <w:r w:rsidRPr="0022289B">
        <w:t xml:space="preserve"> </w:t>
      </w:r>
      <w:r w:rsidR="00F253E0" w:rsidRPr="0022289B">
        <w:t>неукоснительно</w:t>
      </w:r>
      <w:r w:rsidR="004C2779" w:rsidRPr="0022289B">
        <w:t>го</w:t>
      </w:r>
      <w:r w:rsidR="00F253E0" w:rsidRPr="0022289B">
        <w:t xml:space="preserve"> соблюдени</w:t>
      </w:r>
      <w:r w:rsidR="004C2779" w:rsidRPr="0022289B">
        <w:t>я</w:t>
      </w:r>
      <w:r w:rsidR="00F253E0" w:rsidRPr="0022289B">
        <w:t xml:space="preserve"> положений Письма Банка России от 12.08.2010 № 116-Т «Об оценке рисков в банках, активно привлекающих вклады» в части ограничения доли вкладов физических лиц и индивидуальных предпринимателей в ресурсной базе</w:t>
      </w:r>
      <w:r w:rsidR="00FE457F" w:rsidRPr="0022289B">
        <w:t xml:space="preserve"> Банка</w:t>
      </w:r>
      <w:r w:rsidR="00F253E0" w:rsidRPr="0022289B">
        <w:t xml:space="preserve"> – не более 20% в общем объеме пассивов. </w:t>
      </w:r>
    </w:p>
    <w:p w:rsidR="005C7D84" w:rsidRPr="0022289B" w:rsidRDefault="007139ED" w:rsidP="001B5AD9">
      <w:pPr>
        <w:widowControl w:val="0"/>
        <w:spacing w:line="360" w:lineRule="auto"/>
        <w:ind w:firstLine="900"/>
        <w:jc w:val="both"/>
      </w:pPr>
      <w:r w:rsidRPr="0022289B">
        <w:t>П</w:t>
      </w:r>
      <w:r w:rsidR="00FE457F" w:rsidRPr="0022289B">
        <w:t>роч</w:t>
      </w:r>
      <w:r w:rsidR="005E4B20" w:rsidRPr="0022289B">
        <w:t>ими</w:t>
      </w:r>
      <w:r w:rsidRPr="0022289B">
        <w:t xml:space="preserve"> </w:t>
      </w:r>
      <w:r w:rsidR="005E4B20" w:rsidRPr="0022289B">
        <w:t>з</w:t>
      </w:r>
      <w:r w:rsidR="005C7D84" w:rsidRPr="0022289B">
        <w:t xml:space="preserve">адачами в </w:t>
      </w:r>
      <w:r w:rsidR="000B63E7" w:rsidRPr="0022289B">
        <w:t>области</w:t>
      </w:r>
      <w:r w:rsidR="005C7D84" w:rsidRPr="0022289B">
        <w:t xml:space="preserve"> привлечения </w:t>
      </w:r>
      <w:r w:rsidR="00623786" w:rsidRPr="0022289B">
        <w:t>денежных средств</w:t>
      </w:r>
      <w:r w:rsidR="004C2779" w:rsidRPr="0022289B">
        <w:t xml:space="preserve">, с учетом необходимости диверсификации ресурсной базы, </w:t>
      </w:r>
      <w:r w:rsidR="005C7D84" w:rsidRPr="0022289B">
        <w:t xml:space="preserve"> являются</w:t>
      </w:r>
      <w:r w:rsidR="00623786" w:rsidRPr="0022289B">
        <w:t xml:space="preserve"> следующие</w:t>
      </w:r>
      <w:r w:rsidR="005C7D84" w:rsidRPr="0022289B">
        <w:t>:</w:t>
      </w:r>
    </w:p>
    <w:p w:rsidR="00460239" w:rsidRPr="0022289B" w:rsidRDefault="00D90338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р</w:t>
      </w:r>
      <w:r w:rsidR="004B731F" w:rsidRPr="0022289B">
        <w:t>азвитие отношений</w:t>
      </w:r>
      <w:r w:rsidR="00B63635" w:rsidRPr="0022289B">
        <w:t xml:space="preserve"> с кредитными организациями - контрагентами на рынке  межбанковского кредитования и сделок РЕПО</w:t>
      </w:r>
      <w:r w:rsidR="004B731F" w:rsidRPr="0022289B">
        <w:t>;</w:t>
      </w:r>
    </w:p>
    <w:p w:rsidR="004B731F" w:rsidRPr="0022289B" w:rsidRDefault="00623786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повышение привлекательности </w:t>
      </w:r>
      <w:r w:rsidR="00770F26" w:rsidRPr="0022289B">
        <w:t xml:space="preserve">для клиентов - юридических лиц </w:t>
      </w:r>
      <w:r w:rsidRPr="0022289B">
        <w:t>собственных векселей Банка как средства накопления и расчетов</w:t>
      </w:r>
      <w:r w:rsidR="00770F26" w:rsidRPr="0022289B">
        <w:t>.</w:t>
      </w:r>
    </w:p>
    <w:p w:rsidR="008C0E33" w:rsidRPr="0022289B" w:rsidRDefault="008C0E33" w:rsidP="001B5AD9">
      <w:pPr>
        <w:pStyle w:val="30"/>
        <w:keepNext w:val="0"/>
        <w:spacing w:line="360" w:lineRule="auto"/>
        <w:ind w:firstLine="708"/>
        <w:rPr>
          <w:b/>
        </w:rPr>
      </w:pPr>
    </w:p>
    <w:p w:rsidR="005C7D84" w:rsidRPr="0022289B" w:rsidRDefault="00753F1D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8" w:name="_Toc484110746"/>
      <w:r w:rsidRPr="0022289B">
        <w:rPr>
          <w:b/>
          <w:szCs w:val="24"/>
        </w:rPr>
        <w:t>5</w:t>
      </w:r>
      <w:r w:rsidR="005C7D84" w:rsidRPr="0022289B">
        <w:rPr>
          <w:b/>
          <w:szCs w:val="24"/>
        </w:rPr>
        <w:t xml:space="preserve">.1.1. Привлечение средств </w:t>
      </w:r>
      <w:r w:rsidR="004C2779" w:rsidRPr="0022289B">
        <w:rPr>
          <w:b/>
          <w:szCs w:val="24"/>
        </w:rPr>
        <w:t xml:space="preserve">клиентов </w:t>
      </w:r>
      <w:r w:rsidR="00A5671F" w:rsidRPr="0022289B">
        <w:rPr>
          <w:b/>
          <w:szCs w:val="24"/>
        </w:rPr>
        <w:t xml:space="preserve">на </w:t>
      </w:r>
      <w:r w:rsidR="004C2779" w:rsidRPr="0022289B">
        <w:rPr>
          <w:b/>
          <w:szCs w:val="24"/>
        </w:rPr>
        <w:t>банковские</w:t>
      </w:r>
      <w:r w:rsidR="00A5671F" w:rsidRPr="0022289B">
        <w:rPr>
          <w:b/>
          <w:szCs w:val="24"/>
        </w:rPr>
        <w:t xml:space="preserve"> счета и в депозиты</w:t>
      </w:r>
      <w:bookmarkEnd w:id="8"/>
    </w:p>
    <w:p w:rsidR="005C7D84" w:rsidRPr="0022289B" w:rsidRDefault="005C7D84" w:rsidP="001B5AD9">
      <w:pPr>
        <w:widowControl w:val="0"/>
        <w:spacing w:line="360" w:lineRule="auto"/>
        <w:rPr>
          <w:sz w:val="12"/>
          <w:szCs w:val="12"/>
        </w:rPr>
      </w:pPr>
    </w:p>
    <w:p w:rsidR="00A5671F" w:rsidRPr="0022289B" w:rsidRDefault="004830E7" w:rsidP="001B5AD9">
      <w:pPr>
        <w:widowControl w:val="0"/>
        <w:spacing w:line="360" w:lineRule="auto"/>
        <w:ind w:firstLine="709"/>
        <w:jc w:val="both"/>
        <w:rPr>
          <w:bCs/>
        </w:rPr>
      </w:pPr>
      <w:r w:rsidRPr="0022289B">
        <w:rPr>
          <w:bCs/>
        </w:rPr>
        <w:t>Банк предполагает д</w:t>
      </w:r>
      <w:r w:rsidR="00CD39DD" w:rsidRPr="0022289B">
        <w:rPr>
          <w:bCs/>
        </w:rPr>
        <w:t>остижение п</w:t>
      </w:r>
      <w:r w:rsidR="005C7D84" w:rsidRPr="0022289B">
        <w:rPr>
          <w:bCs/>
        </w:rPr>
        <w:t>оставленн</w:t>
      </w:r>
      <w:r w:rsidR="00CD39DD" w:rsidRPr="0022289B">
        <w:rPr>
          <w:bCs/>
        </w:rPr>
        <w:t>ой</w:t>
      </w:r>
      <w:r w:rsidR="005C7D84" w:rsidRPr="0022289B">
        <w:rPr>
          <w:bCs/>
        </w:rPr>
        <w:t xml:space="preserve"> цел</w:t>
      </w:r>
      <w:r w:rsidR="00CD39DD" w:rsidRPr="0022289B">
        <w:rPr>
          <w:bCs/>
        </w:rPr>
        <w:t>и</w:t>
      </w:r>
      <w:r w:rsidR="005C7D84" w:rsidRPr="0022289B">
        <w:rPr>
          <w:bCs/>
        </w:rPr>
        <w:t xml:space="preserve"> на основе </w:t>
      </w:r>
      <w:r w:rsidR="00623956" w:rsidRPr="0022289B">
        <w:rPr>
          <w:bCs/>
        </w:rPr>
        <w:t xml:space="preserve">метода </w:t>
      </w:r>
      <w:r w:rsidR="005C7D84" w:rsidRPr="0022289B">
        <w:rPr>
          <w:bCs/>
        </w:rPr>
        <w:t xml:space="preserve">формирования долгосрочных отношений и взаимовыгодного сотрудничества с </w:t>
      </w:r>
      <w:r w:rsidR="006F776C" w:rsidRPr="0022289B">
        <w:rPr>
          <w:bCs/>
        </w:rPr>
        <w:t xml:space="preserve">добросовестными </w:t>
      </w:r>
      <w:r w:rsidR="005C7D84" w:rsidRPr="0022289B">
        <w:rPr>
          <w:bCs/>
        </w:rPr>
        <w:t xml:space="preserve">клиентами. </w:t>
      </w:r>
    </w:p>
    <w:p w:rsidR="00B319A1" w:rsidRPr="0022289B" w:rsidRDefault="004830E7" w:rsidP="001B5AD9">
      <w:pPr>
        <w:widowControl w:val="0"/>
        <w:spacing w:line="360" w:lineRule="auto"/>
        <w:ind w:firstLine="709"/>
        <w:jc w:val="both"/>
        <w:rPr>
          <w:bCs/>
        </w:rPr>
      </w:pPr>
      <w:r w:rsidRPr="0022289B">
        <w:rPr>
          <w:bCs/>
        </w:rPr>
        <w:t xml:space="preserve">Клиентам </w:t>
      </w:r>
      <w:r w:rsidR="00A5671F" w:rsidRPr="0022289B">
        <w:rPr>
          <w:bCs/>
        </w:rPr>
        <w:t>предлагает</w:t>
      </w:r>
      <w:r w:rsidRPr="0022289B">
        <w:rPr>
          <w:bCs/>
        </w:rPr>
        <w:t>ся</w:t>
      </w:r>
      <w:r w:rsidR="005C7D84" w:rsidRPr="0022289B">
        <w:rPr>
          <w:bCs/>
        </w:rPr>
        <w:t xml:space="preserve"> стандартный портфель банковских продуктов для мал</w:t>
      </w:r>
      <w:r w:rsidR="00A5671F" w:rsidRPr="0022289B">
        <w:rPr>
          <w:bCs/>
        </w:rPr>
        <w:t>ых</w:t>
      </w:r>
      <w:r w:rsidR="004C2779" w:rsidRPr="0022289B">
        <w:rPr>
          <w:bCs/>
        </w:rPr>
        <w:t xml:space="preserve"> </w:t>
      </w:r>
      <w:r w:rsidR="00A5671F" w:rsidRPr="0022289B">
        <w:rPr>
          <w:bCs/>
        </w:rPr>
        <w:t>предприятий</w:t>
      </w:r>
      <w:r w:rsidR="005C7D84" w:rsidRPr="0022289B">
        <w:rPr>
          <w:bCs/>
        </w:rPr>
        <w:t xml:space="preserve">, доступный во всех </w:t>
      </w:r>
      <w:r w:rsidR="00A5671F" w:rsidRPr="0022289B">
        <w:rPr>
          <w:bCs/>
        </w:rPr>
        <w:t>структурны</w:t>
      </w:r>
      <w:r w:rsidR="005C7D84" w:rsidRPr="0022289B">
        <w:rPr>
          <w:bCs/>
        </w:rPr>
        <w:t>х подразделениях Банка.</w:t>
      </w:r>
      <w:r w:rsidR="00A5671F" w:rsidRPr="0022289B">
        <w:rPr>
          <w:bCs/>
        </w:rPr>
        <w:t xml:space="preserve"> </w:t>
      </w:r>
    </w:p>
    <w:p w:rsidR="0077563D" w:rsidRPr="0022289B" w:rsidRDefault="005C7D84" w:rsidP="001B5AD9">
      <w:pPr>
        <w:widowControl w:val="0"/>
        <w:spacing w:line="360" w:lineRule="auto"/>
        <w:ind w:firstLine="709"/>
        <w:jc w:val="both"/>
      </w:pPr>
      <w:r w:rsidRPr="0022289B">
        <w:rPr>
          <w:bCs/>
        </w:rPr>
        <w:t>Для средних и крупных компаний Банк создает систему комплексного</w:t>
      </w:r>
      <w:r w:rsidRPr="0022289B">
        <w:t xml:space="preserve"> обслуживания с учетом потребностей клиент</w:t>
      </w:r>
      <w:r w:rsidR="00A5671F" w:rsidRPr="0022289B">
        <w:t>ов</w:t>
      </w:r>
      <w:r w:rsidRPr="0022289B">
        <w:t>, предл</w:t>
      </w:r>
      <w:r w:rsidR="00A5671F" w:rsidRPr="0022289B">
        <w:t>агая</w:t>
      </w:r>
      <w:r w:rsidRPr="0022289B">
        <w:t xml:space="preserve"> </w:t>
      </w:r>
      <w:r w:rsidR="00BA66BF" w:rsidRPr="0022289B">
        <w:t xml:space="preserve">практически </w:t>
      </w:r>
      <w:r w:rsidRPr="0022289B">
        <w:t>весь спектр банковских продуктов и услуг, принятых в российской банковской практике. Обслуживание данной группы клиентов развива</w:t>
      </w:r>
      <w:r w:rsidR="00B319A1" w:rsidRPr="0022289B">
        <w:t>е</w:t>
      </w:r>
      <w:r w:rsidRPr="0022289B">
        <w:t>тся на основе гибких технологий, предусматривающих максимальную адаптацию технологических возможностей Банка к требованиям клиента.</w:t>
      </w:r>
    </w:p>
    <w:p w:rsidR="0011778D" w:rsidRPr="0022289B" w:rsidRDefault="005C7D84" w:rsidP="001B5AD9">
      <w:pPr>
        <w:widowControl w:val="0"/>
        <w:spacing w:line="360" w:lineRule="auto"/>
        <w:ind w:firstLine="709"/>
        <w:jc w:val="both"/>
      </w:pPr>
      <w:r w:rsidRPr="0022289B">
        <w:rPr>
          <w:i/>
        </w:rPr>
        <w:t xml:space="preserve"> </w:t>
      </w:r>
      <w:r w:rsidRPr="0022289B">
        <w:t>Банк обраща</w:t>
      </w:r>
      <w:r w:rsidR="00623956" w:rsidRPr="0022289B">
        <w:t>е</w:t>
      </w:r>
      <w:r w:rsidRPr="0022289B">
        <w:t xml:space="preserve">т особое внимание на качество обслуживания, скорость совершения операций, развитие </w:t>
      </w:r>
      <w:r w:rsidR="00623956" w:rsidRPr="0022289B">
        <w:t>систем</w:t>
      </w:r>
      <w:r w:rsidR="00BD1555" w:rsidRPr="0022289B">
        <w:t>ы</w:t>
      </w:r>
      <w:r w:rsidR="00623956" w:rsidRPr="0022289B">
        <w:t xml:space="preserve"> дистанционного банковского обслуживания «Интернет-Клиент»</w:t>
      </w:r>
      <w:r w:rsidR="0077563D" w:rsidRPr="0022289B">
        <w:t>, а также на обеспечение информационной безопасности банковских бизнес-процессов</w:t>
      </w:r>
      <w:r w:rsidRPr="0022289B">
        <w:t xml:space="preserve">. </w:t>
      </w:r>
    </w:p>
    <w:p w:rsidR="00C31C40" w:rsidRPr="0022289B" w:rsidRDefault="005C7D84" w:rsidP="001B5AD9">
      <w:pPr>
        <w:widowControl w:val="0"/>
        <w:spacing w:line="360" w:lineRule="auto"/>
        <w:ind w:firstLine="709"/>
        <w:jc w:val="both"/>
      </w:pPr>
      <w:r w:rsidRPr="0022289B">
        <w:t>При формировании продуктового ряда, процентной и тарифной политики учитыва</w:t>
      </w:r>
      <w:r w:rsidR="00623956" w:rsidRPr="0022289B">
        <w:t>ю</w:t>
      </w:r>
      <w:r w:rsidRPr="0022289B">
        <w:t>т</w:t>
      </w:r>
      <w:r w:rsidR="00623956" w:rsidRPr="0022289B">
        <w:t>с</w:t>
      </w:r>
      <w:r w:rsidRPr="0022289B">
        <w:t>я особенности</w:t>
      </w:r>
      <w:r w:rsidR="006D78B4" w:rsidRPr="0022289B">
        <w:t xml:space="preserve"> предоставления банковских услуг в Московском регионе</w:t>
      </w:r>
      <w:r w:rsidR="0011778D" w:rsidRPr="0022289B">
        <w:t>, а также в Санкт-Петербурге</w:t>
      </w:r>
      <w:r w:rsidR="006D78B4" w:rsidRPr="0022289B">
        <w:t>.</w:t>
      </w:r>
      <w:r w:rsidR="00C31C40" w:rsidRPr="0022289B">
        <w:t xml:space="preserve"> </w:t>
      </w:r>
    </w:p>
    <w:p w:rsidR="005C7D84" w:rsidRPr="0022289B" w:rsidRDefault="005C7D84" w:rsidP="001B5AD9">
      <w:pPr>
        <w:widowControl w:val="0"/>
        <w:spacing w:line="360" w:lineRule="auto"/>
        <w:ind w:firstLine="709"/>
        <w:jc w:val="both"/>
      </w:pPr>
      <w:r w:rsidRPr="0022289B">
        <w:t>Развитие долгосрочных партнерских отношений с клиентами и комплексн</w:t>
      </w:r>
      <w:r w:rsidR="008D6E0F" w:rsidRPr="0022289B">
        <w:t>ый подход в</w:t>
      </w:r>
      <w:r w:rsidRPr="0022289B">
        <w:t xml:space="preserve"> предоставлени</w:t>
      </w:r>
      <w:r w:rsidR="008D6E0F" w:rsidRPr="0022289B">
        <w:t>и</w:t>
      </w:r>
      <w:r w:rsidRPr="0022289B">
        <w:t xml:space="preserve"> услуг позволя</w:t>
      </w:r>
      <w:r w:rsidR="002979C0" w:rsidRPr="0022289B">
        <w:t>ю</w:t>
      </w:r>
      <w:r w:rsidRPr="0022289B">
        <w:t xml:space="preserve">т сократить риск колебаний </w:t>
      </w:r>
      <w:r w:rsidR="002979C0" w:rsidRPr="0022289B">
        <w:t xml:space="preserve">величины </w:t>
      </w:r>
      <w:r w:rsidRPr="0022289B">
        <w:t xml:space="preserve">остатков на счетах </w:t>
      </w:r>
      <w:r w:rsidRPr="0022289B">
        <w:lastRenderedPageBreak/>
        <w:t xml:space="preserve">корпоративных клиентов, делают </w:t>
      </w:r>
      <w:r w:rsidR="002979C0" w:rsidRPr="0022289B">
        <w:t xml:space="preserve">указанную величину </w:t>
      </w:r>
      <w:r w:rsidRPr="0022289B">
        <w:t>более предсказуем</w:t>
      </w:r>
      <w:r w:rsidR="002979C0" w:rsidRPr="0022289B">
        <w:t>ой</w:t>
      </w:r>
      <w:r w:rsidRPr="0022289B">
        <w:t>.</w:t>
      </w:r>
    </w:p>
    <w:p w:rsidR="009164DD" w:rsidRPr="0022289B" w:rsidRDefault="009164DD" w:rsidP="001B5AD9">
      <w:pPr>
        <w:widowControl w:val="0"/>
        <w:spacing w:line="360" w:lineRule="auto"/>
        <w:ind w:firstLine="709"/>
        <w:jc w:val="both"/>
      </w:pPr>
      <w:r w:rsidRPr="0022289B">
        <w:t xml:space="preserve">Банк </w:t>
      </w:r>
      <w:r w:rsidR="00215879" w:rsidRPr="0022289B">
        <w:t xml:space="preserve">также </w:t>
      </w:r>
      <w:r w:rsidRPr="0022289B">
        <w:t xml:space="preserve">стремится к формированию у клиентов долгосрочных предпочтений при определении сроков размещения денежных средств. </w:t>
      </w:r>
      <w:r w:rsidR="00E33D6E" w:rsidRPr="0022289B">
        <w:t>Д</w:t>
      </w:r>
      <w:r w:rsidRPr="0022289B">
        <w:t>анн</w:t>
      </w:r>
      <w:r w:rsidR="00E33D6E" w:rsidRPr="0022289B">
        <w:t xml:space="preserve">ый </w:t>
      </w:r>
      <w:r w:rsidRPr="0022289B">
        <w:t>метод</w:t>
      </w:r>
      <w:r w:rsidR="00E33D6E" w:rsidRPr="0022289B">
        <w:t xml:space="preserve"> применяется для</w:t>
      </w:r>
      <w:r w:rsidRPr="0022289B">
        <w:t xml:space="preserve"> обеспечения сбалансированности активов и пассивов по срокам. </w:t>
      </w:r>
      <w:r w:rsidR="00E33D6E" w:rsidRPr="0022289B">
        <w:t xml:space="preserve">В целях </w:t>
      </w:r>
      <w:r w:rsidR="00FF4E58" w:rsidRPr="0022289B">
        <w:t xml:space="preserve">повышения привлекательности для клиентов долгосрочного вложения средств </w:t>
      </w:r>
      <w:r w:rsidRPr="0022289B">
        <w:t xml:space="preserve">Банк </w:t>
      </w:r>
      <w:r w:rsidR="00FF4E58" w:rsidRPr="0022289B">
        <w:t xml:space="preserve">стимулирует их </w:t>
      </w:r>
      <w:r w:rsidRPr="0022289B">
        <w:t>интерес в получении доходов (в том числе, по собственным долговым обязательствам Банка), более высоких по сравнению с доходами от размещения средств до востребования либо на короткие сроки.</w:t>
      </w:r>
    </w:p>
    <w:p w:rsidR="00A45810" w:rsidRPr="0022289B" w:rsidRDefault="00A45810" w:rsidP="001B5AD9">
      <w:pPr>
        <w:widowControl w:val="0"/>
        <w:tabs>
          <w:tab w:val="num" w:pos="426"/>
        </w:tabs>
        <w:autoSpaceDE w:val="0"/>
        <w:autoSpaceDN w:val="0"/>
        <w:adjustRightInd w:val="0"/>
        <w:spacing w:line="360" w:lineRule="auto"/>
        <w:jc w:val="center"/>
        <w:rPr>
          <w:sz w:val="10"/>
          <w:szCs w:val="10"/>
        </w:rPr>
      </w:pPr>
    </w:p>
    <w:p w:rsidR="00A45810" w:rsidRPr="0022289B" w:rsidRDefault="00A45810" w:rsidP="001B5AD9">
      <w:pPr>
        <w:widowControl w:val="0"/>
        <w:tabs>
          <w:tab w:val="num" w:pos="426"/>
        </w:tabs>
        <w:autoSpaceDE w:val="0"/>
        <w:autoSpaceDN w:val="0"/>
        <w:adjustRightInd w:val="0"/>
        <w:spacing w:line="360" w:lineRule="auto"/>
        <w:ind w:firstLine="709"/>
      </w:pPr>
      <w:r w:rsidRPr="0022289B">
        <w:t>Принципы и подходы в развитии корпоративного бизнеса:</w:t>
      </w:r>
    </w:p>
    <w:p w:rsidR="00A45810" w:rsidRPr="0022289B" w:rsidRDefault="00A45810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максимально быстрое и качественное обслуживание;</w:t>
      </w:r>
    </w:p>
    <w:p w:rsidR="00A45810" w:rsidRPr="0022289B" w:rsidRDefault="00A45810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использование современных каналов обслуживания и продвижения банковских продуктов;</w:t>
      </w:r>
    </w:p>
    <w:p w:rsidR="00A45810" w:rsidRPr="0022289B" w:rsidRDefault="00A45810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сопровождение клиентов на всех этапах их взаимоотношений с Банком, услуги персонального менеджера; </w:t>
      </w:r>
    </w:p>
    <w:p w:rsidR="00A45810" w:rsidRPr="0022289B" w:rsidRDefault="00A45810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предложение инновационных высокотехнологичных продуктов, повышение доступности финансовых услуг;</w:t>
      </w:r>
    </w:p>
    <w:p w:rsidR="00A45810" w:rsidRPr="0022289B" w:rsidRDefault="00A45810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изучение потребностей клиентов, адаптация продуктов «под клиента» с учетом профиля его деятельности и опыта взаимоотношении с Банком;</w:t>
      </w:r>
    </w:p>
    <w:p w:rsidR="00A45810" w:rsidRPr="0022289B" w:rsidRDefault="00A45810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консультационная поддержка и помощь в повышении финансовой грамотности;</w:t>
      </w:r>
    </w:p>
    <w:p w:rsidR="00A45810" w:rsidRPr="0022289B" w:rsidRDefault="00A45810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содействие в развитии бизнеса клиентов – субъектов малого и среднего предпринимательства. </w:t>
      </w:r>
    </w:p>
    <w:p w:rsidR="00263499" w:rsidRPr="0022289B" w:rsidRDefault="00263499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</w:p>
    <w:p w:rsidR="005C7D84" w:rsidRPr="0022289B" w:rsidRDefault="00753F1D" w:rsidP="001B5AD9">
      <w:pPr>
        <w:pStyle w:val="30"/>
        <w:keepNext w:val="0"/>
        <w:spacing w:line="360" w:lineRule="auto"/>
        <w:jc w:val="center"/>
        <w:rPr>
          <w:b/>
          <w:bCs/>
        </w:rPr>
      </w:pPr>
      <w:bookmarkStart w:id="9" w:name="_Toc484110747"/>
      <w:r w:rsidRPr="0022289B">
        <w:rPr>
          <w:b/>
          <w:szCs w:val="24"/>
        </w:rPr>
        <w:t>5</w:t>
      </w:r>
      <w:r w:rsidR="005C7D84" w:rsidRPr="0022289B">
        <w:rPr>
          <w:b/>
          <w:szCs w:val="24"/>
        </w:rPr>
        <w:t>.1.</w:t>
      </w:r>
      <w:r w:rsidR="00781750" w:rsidRPr="0022289B">
        <w:rPr>
          <w:b/>
          <w:szCs w:val="24"/>
        </w:rPr>
        <w:t>2</w:t>
      </w:r>
      <w:r w:rsidR="005C7D84" w:rsidRPr="0022289B">
        <w:rPr>
          <w:b/>
          <w:szCs w:val="24"/>
        </w:rPr>
        <w:t>.</w:t>
      </w:r>
      <w:r w:rsidR="00710E5A" w:rsidRPr="0022289B">
        <w:rPr>
          <w:b/>
          <w:szCs w:val="24"/>
        </w:rPr>
        <w:t xml:space="preserve"> </w:t>
      </w:r>
      <w:r w:rsidR="005C7D84" w:rsidRPr="0022289B">
        <w:rPr>
          <w:b/>
          <w:szCs w:val="24"/>
        </w:rPr>
        <w:t>Привлечение средств на внутреннем межбанковском рынке</w:t>
      </w:r>
      <w:bookmarkEnd w:id="9"/>
    </w:p>
    <w:p w:rsidR="00710E5A" w:rsidRPr="0022289B" w:rsidRDefault="005C7D84" w:rsidP="001B5AD9">
      <w:pPr>
        <w:pStyle w:val="a5"/>
        <w:widowControl w:val="0"/>
        <w:spacing w:line="360" w:lineRule="auto"/>
        <w:rPr>
          <w:sz w:val="12"/>
          <w:szCs w:val="12"/>
        </w:rPr>
      </w:pPr>
      <w:r w:rsidRPr="0022289B">
        <w:rPr>
          <w:sz w:val="24"/>
        </w:rPr>
        <w:tab/>
      </w:r>
    </w:p>
    <w:p w:rsidR="005C7D84" w:rsidRPr="0022289B" w:rsidRDefault="005C7D84" w:rsidP="001B5AD9">
      <w:pPr>
        <w:pStyle w:val="a5"/>
        <w:widowControl w:val="0"/>
        <w:spacing w:line="360" w:lineRule="auto"/>
        <w:ind w:firstLine="714"/>
        <w:rPr>
          <w:sz w:val="24"/>
        </w:rPr>
      </w:pPr>
      <w:r w:rsidRPr="0022289B">
        <w:rPr>
          <w:sz w:val="24"/>
        </w:rPr>
        <w:t xml:space="preserve">Работа на межбанковском рынке позволяет Банку использовать инструменты привлечения </w:t>
      </w:r>
      <w:r w:rsidR="004D19E9" w:rsidRPr="0022289B">
        <w:rPr>
          <w:sz w:val="24"/>
        </w:rPr>
        <w:t>дополнительных платежных ресурсов</w:t>
      </w:r>
      <w:r w:rsidRPr="0022289B">
        <w:rPr>
          <w:sz w:val="24"/>
        </w:rPr>
        <w:t xml:space="preserve"> с целью обеспечения краткосрочной ликвидности</w:t>
      </w:r>
      <w:r w:rsidR="004D19E9" w:rsidRPr="0022289B">
        <w:rPr>
          <w:sz w:val="24"/>
        </w:rPr>
        <w:t>.</w:t>
      </w:r>
      <w:r w:rsidR="00606450" w:rsidRPr="0022289B">
        <w:rPr>
          <w:sz w:val="24"/>
        </w:rPr>
        <w:t xml:space="preserve"> Банк планирует дальнейшее ра</w:t>
      </w:r>
      <w:r w:rsidR="00AB7006" w:rsidRPr="0022289B">
        <w:rPr>
          <w:sz w:val="24"/>
        </w:rPr>
        <w:t xml:space="preserve">сширение </w:t>
      </w:r>
      <w:r w:rsidR="00606450" w:rsidRPr="0022289B">
        <w:rPr>
          <w:sz w:val="24"/>
        </w:rPr>
        <w:t>корреспондентской базы</w:t>
      </w:r>
      <w:r w:rsidR="00AB7006" w:rsidRPr="0022289B">
        <w:rPr>
          <w:sz w:val="24"/>
        </w:rPr>
        <w:t xml:space="preserve"> и развитие отношений с кредитными организациями </w:t>
      </w:r>
      <w:r w:rsidR="00AA15BB" w:rsidRPr="0022289B">
        <w:rPr>
          <w:sz w:val="24"/>
        </w:rPr>
        <w:t>-</w:t>
      </w:r>
      <w:r w:rsidR="00AB7006" w:rsidRPr="0022289B">
        <w:rPr>
          <w:sz w:val="24"/>
        </w:rPr>
        <w:t xml:space="preserve"> ко</w:t>
      </w:r>
      <w:r w:rsidR="00AA15BB" w:rsidRPr="0022289B">
        <w:rPr>
          <w:sz w:val="24"/>
        </w:rPr>
        <w:t>нтраг</w:t>
      </w:r>
      <w:r w:rsidR="00AB7006" w:rsidRPr="0022289B">
        <w:rPr>
          <w:sz w:val="24"/>
        </w:rPr>
        <w:t>ентами</w:t>
      </w:r>
      <w:r w:rsidR="009647C7" w:rsidRPr="0022289B">
        <w:rPr>
          <w:sz w:val="24"/>
        </w:rPr>
        <w:t xml:space="preserve"> на рынке межбанковского кредитования</w:t>
      </w:r>
      <w:r w:rsidR="00606450" w:rsidRPr="0022289B">
        <w:rPr>
          <w:sz w:val="24"/>
        </w:rPr>
        <w:t>.</w:t>
      </w:r>
      <w:r w:rsidR="004D19E9" w:rsidRPr="0022289B">
        <w:rPr>
          <w:sz w:val="24"/>
        </w:rPr>
        <w:t xml:space="preserve"> </w:t>
      </w:r>
    </w:p>
    <w:p w:rsidR="0073697B" w:rsidRPr="0022289B" w:rsidRDefault="0073697B" w:rsidP="001B5AD9">
      <w:pPr>
        <w:widowControl w:val="0"/>
        <w:spacing w:line="360" w:lineRule="auto"/>
        <w:ind w:firstLine="709"/>
        <w:jc w:val="both"/>
        <w:rPr>
          <w:b/>
          <w:bCs/>
        </w:rPr>
      </w:pPr>
    </w:p>
    <w:p w:rsidR="004F4F4A" w:rsidRPr="0022289B" w:rsidRDefault="00753F1D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10" w:name="_Toc484110748"/>
      <w:r w:rsidRPr="0022289B">
        <w:rPr>
          <w:b/>
          <w:szCs w:val="24"/>
        </w:rPr>
        <w:t>5</w:t>
      </w:r>
      <w:r w:rsidR="004F4F4A" w:rsidRPr="0022289B">
        <w:rPr>
          <w:b/>
          <w:szCs w:val="24"/>
        </w:rPr>
        <w:t>.1.</w:t>
      </w:r>
      <w:r w:rsidR="00781750" w:rsidRPr="0022289B">
        <w:rPr>
          <w:b/>
          <w:szCs w:val="24"/>
        </w:rPr>
        <w:t>3</w:t>
      </w:r>
      <w:r w:rsidR="004F4F4A" w:rsidRPr="0022289B">
        <w:rPr>
          <w:b/>
          <w:szCs w:val="24"/>
        </w:rPr>
        <w:t>. Проведение сделок РЕПО</w:t>
      </w:r>
      <w:bookmarkEnd w:id="10"/>
      <w:r w:rsidR="004F4F4A" w:rsidRPr="0022289B">
        <w:rPr>
          <w:b/>
          <w:szCs w:val="24"/>
        </w:rPr>
        <w:t xml:space="preserve"> </w:t>
      </w:r>
    </w:p>
    <w:p w:rsidR="004F4F4A" w:rsidRPr="0022289B" w:rsidRDefault="004F4F4A" w:rsidP="001B5AD9">
      <w:pPr>
        <w:widowControl w:val="0"/>
        <w:spacing w:line="360" w:lineRule="auto"/>
        <w:ind w:firstLine="709"/>
        <w:jc w:val="both"/>
        <w:rPr>
          <w:b/>
          <w:bCs/>
          <w:sz w:val="12"/>
          <w:szCs w:val="12"/>
        </w:rPr>
      </w:pPr>
    </w:p>
    <w:p w:rsidR="0027076F" w:rsidRPr="0022289B" w:rsidRDefault="00BD5875" w:rsidP="001B5AD9">
      <w:pPr>
        <w:pStyle w:val="a5"/>
        <w:widowControl w:val="0"/>
        <w:spacing w:line="360" w:lineRule="auto"/>
        <w:ind w:firstLine="714"/>
        <w:rPr>
          <w:sz w:val="24"/>
        </w:rPr>
      </w:pPr>
      <w:r w:rsidRPr="0022289B">
        <w:rPr>
          <w:sz w:val="24"/>
        </w:rPr>
        <w:t>В случае наличия позитивных прогнозов развития российского рынка ценных бумаг п</w:t>
      </w:r>
      <w:r w:rsidR="00A35DCB" w:rsidRPr="0022289B">
        <w:rPr>
          <w:sz w:val="24"/>
        </w:rPr>
        <w:t xml:space="preserve">роведение сделок РЕПО </w:t>
      </w:r>
      <w:r w:rsidR="00AC2A95" w:rsidRPr="0022289B">
        <w:rPr>
          <w:sz w:val="24"/>
        </w:rPr>
        <w:t>на М</w:t>
      </w:r>
      <w:r w:rsidR="00F51F94" w:rsidRPr="0022289B">
        <w:rPr>
          <w:sz w:val="24"/>
        </w:rPr>
        <w:t>осковской бирже</w:t>
      </w:r>
      <w:r w:rsidR="00AC2A95" w:rsidRPr="0022289B">
        <w:rPr>
          <w:sz w:val="24"/>
        </w:rPr>
        <w:t xml:space="preserve"> </w:t>
      </w:r>
      <w:r w:rsidR="00C22F4C" w:rsidRPr="0022289B">
        <w:rPr>
          <w:sz w:val="24"/>
        </w:rPr>
        <w:t xml:space="preserve">и внебиржевом рынке </w:t>
      </w:r>
      <w:r w:rsidR="00A35DCB" w:rsidRPr="0022289B">
        <w:rPr>
          <w:sz w:val="24"/>
        </w:rPr>
        <w:t xml:space="preserve">также </w:t>
      </w:r>
      <w:r w:rsidRPr="0022289B">
        <w:rPr>
          <w:sz w:val="24"/>
        </w:rPr>
        <w:t xml:space="preserve">может </w:t>
      </w:r>
      <w:r w:rsidR="007A7E28" w:rsidRPr="0022289B">
        <w:rPr>
          <w:sz w:val="24"/>
        </w:rPr>
        <w:t>рассматриват</w:t>
      </w:r>
      <w:r w:rsidRPr="0022289B">
        <w:rPr>
          <w:sz w:val="24"/>
        </w:rPr>
        <w:t>ь</w:t>
      </w:r>
      <w:r w:rsidR="007A7E28" w:rsidRPr="0022289B">
        <w:rPr>
          <w:sz w:val="24"/>
        </w:rPr>
        <w:t>ся в качестве</w:t>
      </w:r>
      <w:r w:rsidR="00A35DCB" w:rsidRPr="0022289B">
        <w:rPr>
          <w:sz w:val="24"/>
        </w:rPr>
        <w:t xml:space="preserve"> </w:t>
      </w:r>
      <w:r w:rsidR="00B323C5" w:rsidRPr="0022289B">
        <w:rPr>
          <w:sz w:val="24"/>
        </w:rPr>
        <w:t>одной из форм</w:t>
      </w:r>
      <w:r w:rsidR="00A35DCB" w:rsidRPr="0022289B">
        <w:rPr>
          <w:sz w:val="24"/>
        </w:rPr>
        <w:t xml:space="preserve"> привлечени</w:t>
      </w:r>
      <w:r w:rsidR="00B323C5" w:rsidRPr="0022289B">
        <w:rPr>
          <w:sz w:val="24"/>
        </w:rPr>
        <w:t>я Банком</w:t>
      </w:r>
      <w:r w:rsidR="00A35DCB" w:rsidRPr="0022289B">
        <w:rPr>
          <w:sz w:val="24"/>
        </w:rPr>
        <w:t xml:space="preserve"> денежных ресурсов</w:t>
      </w:r>
      <w:r w:rsidR="00B323C5" w:rsidRPr="0022289B">
        <w:rPr>
          <w:sz w:val="24"/>
        </w:rPr>
        <w:t xml:space="preserve">. </w:t>
      </w:r>
      <w:r w:rsidR="00AC2A95" w:rsidRPr="0022289B">
        <w:rPr>
          <w:sz w:val="24"/>
        </w:rPr>
        <w:t>В целях ра</w:t>
      </w:r>
      <w:r w:rsidR="006B4353" w:rsidRPr="0022289B">
        <w:rPr>
          <w:sz w:val="24"/>
        </w:rPr>
        <w:t>звития</w:t>
      </w:r>
      <w:r w:rsidR="00AC2A95" w:rsidRPr="0022289B">
        <w:rPr>
          <w:sz w:val="24"/>
        </w:rPr>
        <w:t xml:space="preserve"> данного направления Банк планирует </w:t>
      </w:r>
      <w:r w:rsidR="006B4353" w:rsidRPr="0022289B">
        <w:rPr>
          <w:sz w:val="24"/>
        </w:rPr>
        <w:t xml:space="preserve">дальнейшее </w:t>
      </w:r>
      <w:r w:rsidR="00AC2A95" w:rsidRPr="0022289B">
        <w:rPr>
          <w:sz w:val="24"/>
        </w:rPr>
        <w:t>у</w:t>
      </w:r>
      <w:r w:rsidR="0027076F" w:rsidRPr="0022289B">
        <w:rPr>
          <w:sz w:val="24"/>
        </w:rPr>
        <w:t xml:space="preserve">величение сети контрагентов по </w:t>
      </w:r>
      <w:r w:rsidR="00AC2A95" w:rsidRPr="0022289B">
        <w:rPr>
          <w:sz w:val="24"/>
        </w:rPr>
        <w:t xml:space="preserve">указанным </w:t>
      </w:r>
      <w:r w:rsidR="0027076F" w:rsidRPr="0022289B">
        <w:rPr>
          <w:sz w:val="24"/>
        </w:rPr>
        <w:t>операциям.</w:t>
      </w:r>
    </w:p>
    <w:p w:rsidR="00EC3020" w:rsidRPr="0022289B" w:rsidRDefault="00EC3020" w:rsidP="001B5AD9">
      <w:pPr>
        <w:widowControl w:val="0"/>
      </w:pPr>
    </w:p>
    <w:p w:rsidR="00F65B04" w:rsidRPr="0022289B" w:rsidRDefault="00F65B04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11" w:name="_Toc484110749"/>
    </w:p>
    <w:p w:rsidR="0027076F" w:rsidRPr="0022289B" w:rsidRDefault="00753F1D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r w:rsidRPr="0022289B">
        <w:rPr>
          <w:b/>
          <w:szCs w:val="24"/>
        </w:rPr>
        <w:t>5</w:t>
      </w:r>
      <w:r w:rsidR="0027076F" w:rsidRPr="0022289B">
        <w:rPr>
          <w:b/>
          <w:szCs w:val="24"/>
        </w:rPr>
        <w:t>.1.</w:t>
      </w:r>
      <w:r w:rsidR="00781750" w:rsidRPr="0022289B">
        <w:rPr>
          <w:b/>
          <w:szCs w:val="24"/>
        </w:rPr>
        <w:t>4</w:t>
      </w:r>
      <w:r w:rsidR="0027076F" w:rsidRPr="0022289B">
        <w:rPr>
          <w:b/>
          <w:szCs w:val="24"/>
        </w:rPr>
        <w:t>. Выпуск собственных векселей Банка</w:t>
      </w:r>
      <w:bookmarkEnd w:id="11"/>
    </w:p>
    <w:p w:rsidR="0027076F" w:rsidRPr="0022289B" w:rsidRDefault="0027076F" w:rsidP="001B5AD9">
      <w:pPr>
        <w:widowControl w:val="0"/>
        <w:spacing w:line="360" w:lineRule="auto"/>
        <w:ind w:firstLine="709"/>
        <w:jc w:val="both"/>
        <w:rPr>
          <w:sz w:val="12"/>
          <w:szCs w:val="12"/>
        </w:rPr>
      </w:pPr>
    </w:p>
    <w:p w:rsidR="0027076F" w:rsidRPr="0022289B" w:rsidRDefault="0027076F" w:rsidP="001B5AD9">
      <w:pPr>
        <w:widowControl w:val="0"/>
        <w:spacing w:line="360" w:lineRule="auto"/>
        <w:ind w:firstLine="709"/>
        <w:jc w:val="both"/>
      </w:pPr>
      <w:r w:rsidRPr="0022289B">
        <w:t xml:space="preserve"> Выпуск собственных векселей рассматривается </w:t>
      </w:r>
      <w:r w:rsidR="00B63635" w:rsidRPr="0022289B">
        <w:t xml:space="preserve">Банком </w:t>
      </w:r>
      <w:r w:rsidRPr="0022289B">
        <w:t>в качестве эффективного метода диверсификации ресурсной базы.</w:t>
      </w:r>
    </w:p>
    <w:p w:rsidR="0027076F" w:rsidRPr="0022289B" w:rsidRDefault="0027076F" w:rsidP="001B5AD9">
      <w:pPr>
        <w:widowControl w:val="0"/>
        <w:spacing w:line="360" w:lineRule="auto"/>
        <w:ind w:firstLine="709"/>
        <w:jc w:val="both"/>
      </w:pPr>
      <w:r w:rsidRPr="0022289B">
        <w:t xml:space="preserve">Банк </w:t>
      </w:r>
      <w:r w:rsidR="00811698" w:rsidRPr="0022289B">
        <w:t>допуска</w:t>
      </w:r>
      <w:r w:rsidR="00F51F94" w:rsidRPr="0022289B">
        <w:t>ет</w:t>
      </w:r>
      <w:r w:rsidR="006D73BF" w:rsidRPr="0022289B">
        <w:t xml:space="preserve"> </w:t>
      </w:r>
      <w:r w:rsidR="00811698" w:rsidRPr="0022289B">
        <w:t xml:space="preserve">возможность проведения </w:t>
      </w:r>
      <w:r w:rsidRPr="0022289B">
        <w:t>вексел</w:t>
      </w:r>
      <w:r w:rsidR="00811698" w:rsidRPr="0022289B">
        <w:t>ьной эмиссии</w:t>
      </w:r>
      <w:r w:rsidRPr="0022289B">
        <w:t xml:space="preserve">, </w:t>
      </w:r>
      <w:r w:rsidR="00F51F94" w:rsidRPr="0022289B">
        <w:t xml:space="preserve">планирует </w:t>
      </w:r>
      <w:r w:rsidRPr="0022289B">
        <w:t>повы</w:t>
      </w:r>
      <w:r w:rsidR="00811698" w:rsidRPr="0022289B">
        <w:t>си</w:t>
      </w:r>
      <w:r w:rsidRPr="0022289B">
        <w:t xml:space="preserve">ть  привлекательность </w:t>
      </w:r>
      <w:r w:rsidR="00811698" w:rsidRPr="0022289B">
        <w:t xml:space="preserve">векселей </w:t>
      </w:r>
      <w:r w:rsidRPr="0022289B">
        <w:t>как средства накопления и расчетов</w:t>
      </w:r>
      <w:r w:rsidR="003021B0" w:rsidRPr="0022289B">
        <w:t xml:space="preserve">, а также </w:t>
      </w:r>
      <w:r w:rsidR="009E49F8" w:rsidRPr="0022289B">
        <w:t xml:space="preserve">использовать их в качестве </w:t>
      </w:r>
      <w:r w:rsidR="003021B0" w:rsidRPr="0022289B">
        <w:t>обеспечения (залога) по предоставляемым Банком кредитам</w:t>
      </w:r>
      <w:r w:rsidRPr="0022289B">
        <w:t xml:space="preserve">. </w:t>
      </w:r>
    </w:p>
    <w:p w:rsidR="00DE054C" w:rsidRPr="0022289B" w:rsidRDefault="00DE054C" w:rsidP="001B5AD9">
      <w:pPr>
        <w:pStyle w:val="20"/>
        <w:keepNext w:val="0"/>
        <w:widowControl w:val="0"/>
        <w:spacing w:line="360" w:lineRule="auto"/>
        <w:rPr>
          <w:bCs w:val="0"/>
          <w:sz w:val="24"/>
        </w:rPr>
      </w:pPr>
    </w:p>
    <w:p w:rsidR="005C7D84" w:rsidRPr="0022289B" w:rsidRDefault="00753F1D" w:rsidP="001B5AD9">
      <w:pPr>
        <w:pStyle w:val="20"/>
        <w:keepNext w:val="0"/>
        <w:widowControl w:val="0"/>
        <w:spacing w:line="360" w:lineRule="auto"/>
        <w:rPr>
          <w:bCs w:val="0"/>
          <w:sz w:val="24"/>
        </w:rPr>
      </w:pPr>
      <w:bookmarkStart w:id="12" w:name="_Toc484110750"/>
      <w:r w:rsidRPr="0022289B">
        <w:rPr>
          <w:bCs w:val="0"/>
          <w:sz w:val="24"/>
        </w:rPr>
        <w:t>5</w:t>
      </w:r>
      <w:r w:rsidR="005C7D84" w:rsidRPr="0022289B">
        <w:rPr>
          <w:bCs w:val="0"/>
          <w:sz w:val="24"/>
        </w:rPr>
        <w:t>.2.</w:t>
      </w:r>
      <w:r w:rsidR="00710E5A" w:rsidRPr="0022289B">
        <w:rPr>
          <w:bCs w:val="0"/>
          <w:sz w:val="24"/>
        </w:rPr>
        <w:t xml:space="preserve"> </w:t>
      </w:r>
      <w:r w:rsidR="005C7D84" w:rsidRPr="0022289B">
        <w:rPr>
          <w:bCs w:val="0"/>
          <w:sz w:val="24"/>
        </w:rPr>
        <w:t>Р</w:t>
      </w:r>
      <w:r w:rsidR="00AB333A" w:rsidRPr="0022289B">
        <w:rPr>
          <w:bCs w:val="0"/>
          <w:sz w:val="24"/>
        </w:rPr>
        <w:t>АЗМЕЩЕНИЕ СРЕДСТВ</w:t>
      </w:r>
      <w:bookmarkEnd w:id="12"/>
    </w:p>
    <w:p w:rsidR="00710E5A" w:rsidRPr="0022289B" w:rsidRDefault="005C7D84" w:rsidP="001B5AD9">
      <w:pPr>
        <w:pStyle w:val="a5"/>
        <w:widowControl w:val="0"/>
        <w:tabs>
          <w:tab w:val="clear" w:pos="-426"/>
          <w:tab w:val="left" w:pos="0"/>
        </w:tabs>
        <w:spacing w:line="360" w:lineRule="auto"/>
        <w:rPr>
          <w:sz w:val="12"/>
          <w:szCs w:val="12"/>
        </w:rPr>
      </w:pPr>
      <w:r w:rsidRPr="0022289B">
        <w:rPr>
          <w:sz w:val="24"/>
          <w:szCs w:val="24"/>
        </w:rPr>
        <w:tab/>
      </w:r>
    </w:p>
    <w:p w:rsidR="007A5CAB" w:rsidRPr="0022289B" w:rsidRDefault="007A5CAB" w:rsidP="001B5AD9">
      <w:pPr>
        <w:widowControl w:val="0"/>
        <w:tabs>
          <w:tab w:val="num" w:pos="1620"/>
        </w:tabs>
        <w:spacing w:line="360" w:lineRule="auto"/>
        <w:ind w:firstLine="720"/>
        <w:jc w:val="both"/>
      </w:pPr>
      <w:r w:rsidRPr="0022289B">
        <w:t>Стратегия Банка в части размещения свободных денежных средств формируется с учетом необходим</w:t>
      </w:r>
      <w:r w:rsidR="00F77B40" w:rsidRPr="0022289B">
        <w:t>ости</w:t>
      </w:r>
      <w:r w:rsidRPr="0022289B">
        <w:t xml:space="preserve"> диверсификаци</w:t>
      </w:r>
      <w:r w:rsidR="00F77B40" w:rsidRPr="0022289B">
        <w:t>и</w:t>
      </w:r>
      <w:r w:rsidRPr="0022289B">
        <w:t xml:space="preserve"> кредитных и рыночных рисков при одновременном поддержании стабильной доходности вложений. </w:t>
      </w:r>
    </w:p>
    <w:p w:rsidR="007A5CAB" w:rsidRPr="0022289B" w:rsidRDefault="007A5CAB" w:rsidP="001B5AD9">
      <w:pPr>
        <w:widowControl w:val="0"/>
        <w:tabs>
          <w:tab w:val="num" w:pos="1620"/>
        </w:tabs>
        <w:spacing w:line="360" w:lineRule="auto"/>
        <w:ind w:firstLine="720"/>
        <w:jc w:val="both"/>
      </w:pPr>
      <w:r w:rsidRPr="0022289B">
        <w:t>Основными задачами в области размещения средств являются следующие:</w:t>
      </w:r>
    </w:p>
    <w:p w:rsidR="001155CC" w:rsidRPr="0022289B" w:rsidRDefault="00BC13E7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увелич</w:t>
      </w:r>
      <w:r w:rsidR="001155CC" w:rsidRPr="0022289B">
        <w:t xml:space="preserve">ение портфеля высоколиквидных облигаций и векселей, выпускаемых высоконадежными эмитентами; </w:t>
      </w:r>
    </w:p>
    <w:p w:rsidR="007A5CAB" w:rsidRPr="0022289B" w:rsidRDefault="007A5CAB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формирование круга надежных заемщиков</w:t>
      </w:r>
      <w:r w:rsidR="00A8590A" w:rsidRPr="0022289B">
        <w:t xml:space="preserve"> (преимущественно юридических лиц)</w:t>
      </w:r>
      <w:r w:rsidRPr="0022289B">
        <w:t xml:space="preserve">, </w:t>
      </w:r>
      <w:r w:rsidR="001155CC" w:rsidRPr="0022289B">
        <w:t xml:space="preserve">поддержание </w:t>
      </w:r>
      <w:r w:rsidRPr="0022289B">
        <w:t>кредитного портфеля</w:t>
      </w:r>
      <w:r w:rsidR="001155CC" w:rsidRPr="0022289B">
        <w:t xml:space="preserve"> в сложившемся объеме</w:t>
      </w:r>
      <w:r w:rsidRPr="0022289B">
        <w:t>, обеспечение своевременного возврата размещенных кредитов</w:t>
      </w:r>
      <w:r w:rsidR="0073697B" w:rsidRPr="0022289B">
        <w:t>, развитие операций по предоставлению банковских гарантий</w:t>
      </w:r>
      <w:r w:rsidR="00A8590A" w:rsidRPr="0022289B">
        <w:t>;</w:t>
      </w:r>
    </w:p>
    <w:p w:rsidR="00A8590A" w:rsidRPr="0022289B" w:rsidRDefault="00A8590A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развитие межбанковского кредитования, </w:t>
      </w:r>
      <w:r w:rsidR="000907F3" w:rsidRPr="0022289B">
        <w:t xml:space="preserve">предоставление МБК надежным банкам </w:t>
      </w:r>
      <w:r w:rsidR="001155CC" w:rsidRPr="0022289B">
        <w:t>–</w:t>
      </w:r>
      <w:r w:rsidR="000907F3" w:rsidRPr="0022289B">
        <w:t xml:space="preserve"> контрагентам</w:t>
      </w:r>
      <w:r w:rsidR="001155CC" w:rsidRPr="0022289B">
        <w:t>.</w:t>
      </w:r>
    </w:p>
    <w:p w:rsidR="002343B2" w:rsidRPr="0022289B" w:rsidRDefault="002343B2" w:rsidP="001B5AD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bookmarkStart w:id="13" w:name="_Toc227755591"/>
      <w:bookmarkStart w:id="14" w:name="_Toc269306076"/>
      <w:bookmarkStart w:id="15" w:name="_Toc269388874"/>
      <w:r w:rsidRPr="0022289B">
        <w:rPr>
          <w:iCs/>
        </w:rPr>
        <w:t xml:space="preserve">Сбалансированная политика и разумный консерватизм при проведении активных операций, принятие рисков в объеме и по операциям, которые позволяют проводить эффективную политику размещения ресурсов для поддержания целевого уровня рентабельности деятельности и адекватного уровня ликвидности активов. </w:t>
      </w:r>
    </w:p>
    <w:p w:rsidR="002343B2" w:rsidRPr="0022289B" w:rsidRDefault="002343B2" w:rsidP="001B5AD9">
      <w:pPr>
        <w:widowControl w:val="0"/>
      </w:pPr>
    </w:p>
    <w:p w:rsidR="001155CC" w:rsidRPr="0022289B" w:rsidRDefault="001155CC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16" w:name="_Toc484110751"/>
      <w:r w:rsidRPr="0022289B">
        <w:rPr>
          <w:b/>
          <w:szCs w:val="24"/>
        </w:rPr>
        <w:t>5.2.1. Формирование облигационного и вексельного портфелей</w:t>
      </w:r>
      <w:bookmarkEnd w:id="16"/>
    </w:p>
    <w:p w:rsidR="001155CC" w:rsidRPr="0022289B" w:rsidRDefault="001155CC" w:rsidP="001B5AD9">
      <w:pPr>
        <w:widowControl w:val="0"/>
        <w:tabs>
          <w:tab w:val="left" w:pos="0"/>
        </w:tabs>
        <w:spacing w:line="360" w:lineRule="auto"/>
        <w:ind w:firstLine="796"/>
        <w:jc w:val="both"/>
        <w:rPr>
          <w:sz w:val="12"/>
          <w:szCs w:val="12"/>
        </w:rPr>
      </w:pPr>
    </w:p>
    <w:p w:rsidR="001155CC" w:rsidRPr="0022289B" w:rsidRDefault="001155CC" w:rsidP="001B5AD9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22289B">
        <w:t xml:space="preserve">Банк планирует наращивать высоколиквидный портфель облигаций эмитентов, ценные бумаги которых допускаются к участию в торгах на организованном рынке ценных бумаг (ОРЦБ) (в том числе, еврооблигаций и </w:t>
      </w:r>
      <w:r w:rsidR="00BC13E7" w:rsidRPr="0022289B">
        <w:t>облигаций федерального займа</w:t>
      </w:r>
      <w:r w:rsidRPr="0022289B">
        <w:t>)</w:t>
      </w:r>
      <w:r w:rsidR="00982505" w:rsidRPr="0022289B">
        <w:t>.</w:t>
      </w:r>
      <w:r w:rsidRPr="0022289B">
        <w:t xml:space="preserve"> </w:t>
      </w:r>
    </w:p>
    <w:p w:rsidR="00982505" w:rsidRPr="0022289B" w:rsidRDefault="00982505" w:rsidP="001B5AD9">
      <w:pPr>
        <w:widowControl w:val="0"/>
        <w:tabs>
          <w:tab w:val="num" w:pos="1080"/>
        </w:tabs>
        <w:spacing w:line="360" w:lineRule="auto"/>
        <w:ind w:firstLine="794"/>
        <w:jc w:val="both"/>
      </w:pPr>
      <w:r w:rsidRPr="0022289B">
        <w:t>Текущая доходность еврооблигаций и ОФЗ обеспечивает получение стабильного дохода в средне- и долгосрочной перспективе при поддержании достаточного уровня ликвидности, а также позволяет рассматривать указанные активы в качестве залогового инструмента для последующего наращивания ресурсной базы</w:t>
      </w:r>
      <w:r w:rsidR="0088297B" w:rsidRPr="0022289B">
        <w:t xml:space="preserve"> с использованием сделок РЕПО</w:t>
      </w:r>
      <w:r w:rsidRPr="0022289B">
        <w:t xml:space="preserve">. </w:t>
      </w:r>
    </w:p>
    <w:p w:rsidR="001155CC" w:rsidRPr="0022289B" w:rsidRDefault="001155CC" w:rsidP="001B5AD9">
      <w:pPr>
        <w:widowControl w:val="0"/>
        <w:tabs>
          <w:tab w:val="num" w:pos="1080"/>
        </w:tabs>
        <w:spacing w:line="360" w:lineRule="auto"/>
        <w:ind w:firstLine="796"/>
        <w:jc w:val="both"/>
      </w:pPr>
      <w:r w:rsidRPr="0022289B">
        <w:t xml:space="preserve">При формировании портфеля корпоративных ценных бумаг предпочтение отдается </w:t>
      </w:r>
      <w:r w:rsidRPr="0022289B">
        <w:lastRenderedPageBreak/>
        <w:t xml:space="preserve">долговым ценным бумагам, </w:t>
      </w:r>
      <w:r w:rsidR="00E67113" w:rsidRPr="0022289B">
        <w:t>соответствую</w:t>
      </w:r>
      <w:r w:rsidRPr="0022289B">
        <w:t>щим следующим параметрам:</w:t>
      </w:r>
    </w:p>
    <w:p w:rsidR="001155CC" w:rsidRPr="0022289B" w:rsidRDefault="001155C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оценка ценной бумаги производится по справедливой стоимости;</w:t>
      </w:r>
    </w:p>
    <w:p w:rsidR="001155CC" w:rsidRPr="0022289B" w:rsidRDefault="001155C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ценная бумага имеет низкий коэффициент риска;</w:t>
      </w:r>
    </w:p>
    <w:p w:rsidR="001155CC" w:rsidRPr="0022289B" w:rsidRDefault="001155C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ценная бумага имеет срок погашения не более 5 лет;</w:t>
      </w:r>
    </w:p>
    <w:p w:rsidR="001155CC" w:rsidRPr="0022289B" w:rsidRDefault="001155C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ценная бумага признается участниками рынка как надежный инструмент залога.</w:t>
      </w:r>
    </w:p>
    <w:p w:rsidR="0088297B" w:rsidRPr="0022289B" w:rsidRDefault="001002DB" w:rsidP="001B5AD9">
      <w:pPr>
        <w:widowControl w:val="0"/>
        <w:tabs>
          <w:tab w:val="num" w:pos="1080"/>
        </w:tabs>
        <w:spacing w:line="360" w:lineRule="auto"/>
        <w:ind w:firstLine="794"/>
        <w:jc w:val="both"/>
        <w:rPr>
          <w:sz w:val="10"/>
          <w:szCs w:val="10"/>
        </w:rPr>
      </w:pPr>
      <w:r w:rsidRPr="0022289B">
        <w:rPr>
          <w:sz w:val="10"/>
          <w:szCs w:val="10"/>
        </w:rPr>
        <w:t xml:space="preserve"> </w:t>
      </w:r>
    </w:p>
    <w:p w:rsidR="0088297B" w:rsidRPr="0022289B" w:rsidRDefault="0088297B" w:rsidP="001B5AD9">
      <w:pPr>
        <w:widowControl w:val="0"/>
        <w:tabs>
          <w:tab w:val="num" w:pos="1080"/>
        </w:tabs>
        <w:spacing w:line="360" w:lineRule="auto"/>
        <w:ind w:firstLine="794"/>
        <w:jc w:val="both"/>
      </w:pPr>
      <w:r w:rsidRPr="0022289B">
        <w:t>Банк является участником Фондовой секции Московской биржи и благодаря этому имеет возможность:</w:t>
      </w:r>
    </w:p>
    <w:p w:rsidR="0088297B" w:rsidRPr="0022289B" w:rsidRDefault="0088297B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участвовать в первичных размещениях ценных бумаг, проводимых на ОРЦБ; </w:t>
      </w:r>
    </w:p>
    <w:p w:rsidR="0088297B" w:rsidRPr="0022289B" w:rsidRDefault="0088297B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проводить операции по привлечению</w:t>
      </w:r>
      <w:r w:rsidR="00E67113" w:rsidRPr="0022289B">
        <w:t xml:space="preserve">, а также размещению </w:t>
      </w:r>
      <w:r w:rsidRPr="0022289B">
        <w:t>денежных ресурсов с использованием сделок РЕПО, заключаемых, в том числе, с Банком России;</w:t>
      </w:r>
    </w:p>
    <w:p w:rsidR="0088297B" w:rsidRPr="0022289B" w:rsidRDefault="0088297B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минимизировать свои расходы по операциям с ценными бумагами. </w:t>
      </w:r>
    </w:p>
    <w:p w:rsidR="00E67113" w:rsidRPr="0022289B" w:rsidRDefault="00E67113" w:rsidP="001B5AD9">
      <w:pPr>
        <w:widowControl w:val="0"/>
        <w:tabs>
          <w:tab w:val="num" w:pos="1080"/>
        </w:tabs>
        <w:spacing w:line="360" w:lineRule="auto"/>
        <w:ind w:firstLine="794"/>
        <w:jc w:val="both"/>
        <w:rPr>
          <w:sz w:val="10"/>
          <w:szCs w:val="10"/>
        </w:rPr>
      </w:pPr>
    </w:p>
    <w:p w:rsidR="0088297B" w:rsidRPr="0022289B" w:rsidRDefault="00E67113" w:rsidP="001B5AD9">
      <w:pPr>
        <w:widowControl w:val="0"/>
        <w:tabs>
          <w:tab w:val="num" w:pos="1080"/>
        </w:tabs>
        <w:spacing w:line="360" w:lineRule="auto"/>
        <w:ind w:firstLine="794"/>
        <w:jc w:val="both"/>
      </w:pPr>
      <w:r w:rsidRPr="0022289B">
        <w:t>Помимо облигационного портфеля также возможно формирование</w:t>
      </w:r>
      <w:r w:rsidR="0088297B" w:rsidRPr="0022289B">
        <w:t xml:space="preserve"> портфел</w:t>
      </w:r>
      <w:r w:rsidRPr="0022289B">
        <w:t>я</w:t>
      </w:r>
      <w:r w:rsidR="0088297B" w:rsidRPr="0022289B">
        <w:t xml:space="preserve"> векселей, выпущенных финансово устойчивыми кредитными организациями. Контрагентами Банка по сделкам с ценными бумагами выступа</w:t>
      </w:r>
      <w:r w:rsidRPr="0022289B">
        <w:t>ю</w:t>
      </w:r>
      <w:r w:rsidR="0088297B" w:rsidRPr="0022289B">
        <w:t>т профессиональные участники рынка ценных бумаг.</w:t>
      </w:r>
    </w:p>
    <w:p w:rsidR="0088297B" w:rsidRPr="0022289B" w:rsidRDefault="0088297B" w:rsidP="001B5AD9">
      <w:pPr>
        <w:widowControl w:val="0"/>
      </w:pPr>
    </w:p>
    <w:p w:rsidR="0088297B" w:rsidRPr="0022289B" w:rsidRDefault="0088297B" w:rsidP="001B5AD9">
      <w:pPr>
        <w:widowControl w:val="0"/>
      </w:pPr>
    </w:p>
    <w:p w:rsidR="000907F3" w:rsidRPr="0022289B" w:rsidRDefault="00753F1D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17" w:name="_Toc484110752"/>
      <w:r w:rsidRPr="0022289B">
        <w:rPr>
          <w:b/>
          <w:szCs w:val="24"/>
        </w:rPr>
        <w:t>5</w:t>
      </w:r>
      <w:r w:rsidR="00D44D75" w:rsidRPr="0022289B">
        <w:rPr>
          <w:b/>
          <w:szCs w:val="24"/>
        </w:rPr>
        <w:t>.2.</w:t>
      </w:r>
      <w:r w:rsidR="001155CC" w:rsidRPr="0022289B">
        <w:rPr>
          <w:b/>
          <w:szCs w:val="24"/>
        </w:rPr>
        <w:t>2</w:t>
      </w:r>
      <w:r w:rsidR="00D44D75" w:rsidRPr="0022289B">
        <w:rPr>
          <w:b/>
          <w:szCs w:val="24"/>
        </w:rPr>
        <w:t xml:space="preserve">. </w:t>
      </w:r>
      <w:r w:rsidR="000907F3" w:rsidRPr="0022289B">
        <w:rPr>
          <w:b/>
          <w:szCs w:val="24"/>
        </w:rPr>
        <w:t>Кредитование юридических и физических лиц</w:t>
      </w:r>
      <w:bookmarkEnd w:id="17"/>
    </w:p>
    <w:p w:rsidR="000907F3" w:rsidRPr="0022289B" w:rsidRDefault="000907F3" w:rsidP="001B5AD9">
      <w:pPr>
        <w:widowControl w:val="0"/>
        <w:rPr>
          <w:sz w:val="12"/>
          <w:szCs w:val="12"/>
        </w:rPr>
      </w:pPr>
    </w:p>
    <w:p w:rsidR="00B03824" w:rsidRPr="0022289B" w:rsidRDefault="00B03824" w:rsidP="001B5AD9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22289B">
        <w:t xml:space="preserve">Политика Банка в области коммерческого кредитования </w:t>
      </w:r>
      <w:r w:rsidR="00210206" w:rsidRPr="0022289B">
        <w:t xml:space="preserve">имеет консервативный характер и </w:t>
      </w:r>
      <w:r w:rsidRPr="0022289B">
        <w:t xml:space="preserve">направлена </w:t>
      </w:r>
      <w:r w:rsidR="00210206" w:rsidRPr="0022289B">
        <w:t xml:space="preserve">в первую очередь </w:t>
      </w:r>
      <w:r w:rsidRPr="0022289B">
        <w:t xml:space="preserve">на улучшение качества действующего кредитного портфеля. </w:t>
      </w:r>
    </w:p>
    <w:p w:rsidR="00B03824" w:rsidRPr="0022289B" w:rsidRDefault="00731999" w:rsidP="001B5AD9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22289B">
        <w:t xml:space="preserve">В целях повышения процентных доходов </w:t>
      </w:r>
      <w:r w:rsidR="00210206" w:rsidRPr="0022289B">
        <w:t xml:space="preserve">возможно </w:t>
      </w:r>
      <w:r w:rsidRPr="0022289B">
        <w:t xml:space="preserve">наращивание кредитного портфеля </w:t>
      </w:r>
      <w:r w:rsidR="00B03824" w:rsidRPr="0022289B">
        <w:t>на 15% - 20% по сравнению с показателями 201</w:t>
      </w:r>
      <w:r w:rsidR="00C826AD" w:rsidRPr="0022289B">
        <w:t>6</w:t>
      </w:r>
      <w:r w:rsidR="00B03824" w:rsidRPr="0022289B">
        <w:t xml:space="preserve"> года </w:t>
      </w:r>
      <w:r w:rsidRPr="0022289B">
        <w:t xml:space="preserve">при одновременном обеспечении эффективных мер по своевременному погашению заемщиками кредитов. </w:t>
      </w:r>
      <w:r w:rsidR="00B03824" w:rsidRPr="0022289B">
        <w:t>Фондирование новых кредитов планируется за счет пассивов, привлекаемых от клиентов - юридических лиц.</w:t>
      </w:r>
    </w:p>
    <w:p w:rsidR="000907F3" w:rsidRPr="0022289B" w:rsidRDefault="000907F3" w:rsidP="001B5AD9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22289B">
        <w:t xml:space="preserve">При принятии решений о кредитовании юридических лиц Банк рассматривает в качестве заемщиков эффективно работающие, финансово устойчивые компании, осуществляющие </w:t>
      </w:r>
      <w:r w:rsidR="00D02CC8" w:rsidRPr="0022289B">
        <w:t>реальную</w:t>
      </w:r>
      <w:r w:rsidRPr="0022289B">
        <w:t xml:space="preserve"> финансово-хозяйственную деятельность с использованием расчетных счетов, открытых в Банке. </w:t>
      </w:r>
    </w:p>
    <w:p w:rsidR="000907F3" w:rsidRPr="0022289B" w:rsidRDefault="000907F3" w:rsidP="001B5AD9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22289B">
        <w:t xml:space="preserve">Предпочтение отдается краткосрочному (до 1 года) кредитованию, кредиты предоставляются с целевым назначением либо для пополнения оборотных средств компаний. </w:t>
      </w:r>
    </w:p>
    <w:p w:rsidR="000907F3" w:rsidRPr="0022289B" w:rsidRDefault="000907F3" w:rsidP="001B5AD9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22289B">
        <w:t xml:space="preserve">Банк также выдает юридическим лицам кредиты для обеспечения заявок на участие в аукционах </w:t>
      </w:r>
      <w:r w:rsidRPr="0022289B">
        <w:rPr>
          <w:bCs/>
        </w:rPr>
        <w:t xml:space="preserve">на право заключить государственный или муниципальный контракт </w:t>
      </w:r>
      <w:r w:rsidRPr="0022289B">
        <w:t>на проведение различных видов работ.</w:t>
      </w:r>
    </w:p>
    <w:p w:rsidR="000907F3" w:rsidRPr="0022289B" w:rsidRDefault="00210206" w:rsidP="001B5AD9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22289B">
        <w:t>К</w:t>
      </w:r>
      <w:r w:rsidR="000907F3" w:rsidRPr="0022289B">
        <w:t>лиент</w:t>
      </w:r>
      <w:r w:rsidRPr="0022289B">
        <w:t>ам</w:t>
      </w:r>
      <w:r w:rsidR="000907F3" w:rsidRPr="0022289B">
        <w:t>, деятельность которых характеризуется высокой оборачиваемостью средств</w:t>
      </w:r>
      <w:r w:rsidRPr="0022289B">
        <w:t>, предоставляется возможность открытия лимитов по овердрафту</w:t>
      </w:r>
      <w:r w:rsidR="000907F3" w:rsidRPr="0022289B">
        <w:t>.</w:t>
      </w:r>
    </w:p>
    <w:p w:rsidR="00640198" w:rsidRPr="0022289B" w:rsidRDefault="000907F3" w:rsidP="001B5AD9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22289B">
        <w:t xml:space="preserve">Кредиты физическим лицам предоставляются на потребительские цели. </w:t>
      </w:r>
    </w:p>
    <w:p w:rsidR="000907F3" w:rsidRPr="0022289B" w:rsidRDefault="000907F3" w:rsidP="001B5AD9">
      <w:pPr>
        <w:widowControl w:val="0"/>
        <w:tabs>
          <w:tab w:val="left" w:pos="0"/>
        </w:tabs>
        <w:spacing w:line="360" w:lineRule="auto"/>
        <w:ind w:firstLine="796"/>
        <w:jc w:val="both"/>
      </w:pPr>
      <w:r w:rsidRPr="0022289B">
        <w:lastRenderedPageBreak/>
        <w:t>В целях минимизации кредитных рисков Банк осуществляет постоянный мониторинг финансового положения заемщиков и контролирует своевременность погашения ими кредитов.</w:t>
      </w:r>
    </w:p>
    <w:p w:rsidR="000907F3" w:rsidRPr="0022289B" w:rsidRDefault="000907F3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</w:p>
    <w:p w:rsidR="007A5CAB" w:rsidRPr="0022289B" w:rsidRDefault="00753F1D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18" w:name="_Toc484110753"/>
      <w:r w:rsidRPr="0022289B">
        <w:rPr>
          <w:b/>
          <w:szCs w:val="24"/>
        </w:rPr>
        <w:t>5</w:t>
      </w:r>
      <w:r w:rsidR="0036456B" w:rsidRPr="0022289B">
        <w:rPr>
          <w:b/>
          <w:szCs w:val="24"/>
        </w:rPr>
        <w:t>.</w:t>
      </w:r>
      <w:r w:rsidR="00D44D75" w:rsidRPr="0022289B">
        <w:rPr>
          <w:b/>
          <w:szCs w:val="24"/>
        </w:rPr>
        <w:t>2.</w:t>
      </w:r>
      <w:r w:rsidR="001155CC" w:rsidRPr="0022289B">
        <w:rPr>
          <w:b/>
          <w:szCs w:val="24"/>
        </w:rPr>
        <w:t>3</w:t>
      </w:r>
      <w:r w:rsidR="007A5CAB" w:rsidRPr="0022289B">
        <w:rPr>
          <w:b/>
          <w:szCs w:val="24"/>
        </w:rPr>
        <w:t>.</w:t>
      </w:r>
      <w:r w:rsidR="00BE52E7" w:rsidRPr="0022289B">
        <w:rPr>
          <w:b/>
          <w:szCs w:val="24"/>
        </w:rPr>
        <w:t xml:space="preserve"> </w:t>
      </w:r>
      <w:bookmarkStart w:id="19" w:name="_Toc227755593"/>
      <w:bookmarkStart w:id="20" w:name="_Toc269306078"/>
      <w:bookmarkStart w:id="21" w:name="_Toc269388876"/>
      <w:bookmarkEnd w:id="13"/>
      <w:bookmarkEnd w:id="14"/>
      <w:bookmarkEnd w:id="15"/>
      <w:r w:rsidR="007A5CAB" w:rsidRPr="0022289B">
        <w:rPr>
          <w:b/>
          <w:szCs w:val="24"/>
        </w:rPr>
        <w:t>Межбанковское кредитование</w:t>
      </w:r>
      <w:bookmarkEnd w:id="18"/>
      <w:bookmarkEnd w:id="19"/>
      <w:bookmarkEnd w:id="20"/>
      <w:bookmarkEnd w:id="21"/>
    </w:p>
    <w:p w:rsidR="007F65F0" w:rsidRPr="0022289B" w:rsidRDefault="007F65F0" w:rsidP="001B5AD9">
      <w:pPr>
        <w:widowControl w:val="0"/>
        <w:rPr>
          <w:sz w:val="12"/>
          <w:szCs w:val="12"/>
        </w:rPr>
      </w:pPr>
    </w:p>
    <w:p w:rsidR="007A5CAB" w:rsidRPr="0022289B" w:rsidRDefault="007A5CAB" w:rsidP="001B5AD9">
      <w:pPr>
        <w:widowControl w:val="0"/>
        <w:spacing w:line="360" w:lineRule="auto"/>
        <w:ind w:firstLine="851"/>
        <w:jc w:val="both"/>
      </w:pPr>
      <w:r w:rsidRPr="0022289B">
        <w:t>Межбанковское кредитование осуществля</w:t>
      </w:r>
      <w:r w:rsidR="00CB2D0F" w:rsidRPr="0022289B">
        <w:t>е</w:t>
      </w:r>
      <w:r w:rsidRPr="0022289B">
        <w:t xml:space="preserve">тся </w:t>
      </w:r>
      <w:r w:rsidR="004576E0" w:rsidRPr="0022289B">
        <w:t xml:space="preserve">Банком </w:t>
      </w:r>
      <w:r w:rsidRPr="0022289B">
        <w:t xml:space="preserve">в основном в целях оптимального управления ликвидностью, с учетом необходимости минимизации кредитных и процентных рисков. </w:t>
      </w:r>
      <w:r w:rsidR="00BE52E7" w:rsidRPr="0022289B">
        <w:t xml:space="preserve">Банк предоставляет заемные средства только финансово устойчивым кредитным организациям. </w:t>
      </w:r>
    </w:p>
    <w:p w:rsidR="00BC13E7" w:rsidRPr="0022289B" w:rsidRDefault="00BC13E7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22" w:name="_Toc227755594"/>
      <w:bookmarkStart w:id="23" w:name="_Toc269306079"/>
      <w:bookmarkStart w:id="24" w:name="_Toc269388877"/>
    </w:p>
    <w:p w:rsidR="00603371" w:rsidRPr="0022289B" w:rsidRDefault="00753F1D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25" w:name="_Toc484110754"/>
      <w:r w:rsidRPr="0022289B">
        <w:rPr>
          <w:b/>
          <w:szCs w:val="24"/>
        </w:rPr>
        <w:t>5</w:t>
      </w:r>
      <w:r w:rsidR="00603371" w:rsidRPr="0022289B">
        <w:rPr>
          <w:b/>
          <w:szCs w:val="24"/>
        </w:rPr>
        <w:t>.2.</w:t>
      </w:r>
      <w:r w:rsidR="008C380B" w:rsidRPr="0022289B">
        <w:rPr>
          <w:b/>
          <w:szCs w:val="24"/>
        </w:rPr>
        <w:t>4</w:t>
      </w:r>
      <w:r w:rsidR="00603371" w:rsidRPr="0022289B">
        <w:rPr>
          <w:b/>
          <w:szCs w:val="24"/>
        </w:rPr>
        <w:t xml:space="preserve">. Проведение </w:t>
      </w:r>
      <w:r w:rsidR="008C380B" w:rsidRPr="0022289B">
        <w:rPr>
          <w:b/>
          <w:szCs w:val="24"/>
        </w:rPr>
        <w:t>сделок РЕПО</w:t>
      </w:r>
      <w:bookmarkEnd w:id="25"/>
      <w:r w:rsidR="008C380B" w:rsidRPr="0022289B">
        <w:rPr>
          <w:b/>
          <w:szCs w:val="24"/>
        </w:rPr>
        <w:t xml:space="preserve"> </w:t>
      </w:r>
    </w:p>
    <w:p w:rsidR="00603371" w:rsidRPr="0022289B" w:rsidRDefault="00603371" w:rsidP="001B5AD9">
      <w:pPr>
        <w:widowControl w:val="0"/>
        <w:spacing w:line="360" w:lineRule="auto"/>
        <w:ind w:firstLine="709"/>
        <w:jc w:val="both"/>
        <w:rPr>
          <w:b/>
          <w:bCs/>
          <w:sz w:val="12"/>
          <w:szCs w:val="12"/>
        </w:rPr>
      </w:pPr>
    </w:p>
    <w:p w:rsidR="00603371" w:rsidRPr="0022289B" w:rsidRDefault="008C380B" w:rsidP="001B5AD9">
      <w:pPr>
        <w:pStyle w:val="a5"/>
        <w:widowControl w:val="0"/>
        <w:spacing w:line="360" w:lineRule="auto"/>
        <w:ind w:firstLine="845"/>
        <w:rPr>
          <w:sz w:val="24"/>
        </w:rPr>
      </w:pPr>
      <w:r w:rsidRPr="0022289B">
        <w:rPr>
          <w:sz w:val="24"/>
        </w:rPr>
        <w:t xml:space="preserve">В целях снижения рисков </w:t>
      </w:r>
      <w:r w:rsidR="00603371" w:rsidRPr="0022289B">
        <w:rPr>
          <w:sz w:val="24"/>
        </w:rPr>
        <w:t xml:space="preserve">Банк рассматривает </w:t>
      </w:r>
      <w:r w:rsidRPr="0022289B">
        <w:rPr>
          <w:sz w:val="24"/>
        </w:rPr>
        <w:t>возможность проведения на Московской бирже</w:t>
      </w:r>
      <w:r w:rsidR="00511D7D" w:rsidRPr="0022289B">
        <w:rPr>
          <w:sz w:val="24"/>
        </w:rPr>
        <w:t>, а также на внебиржевом рынке</w:t>
      </w:r>
      <w:r w:rsidRPr="0022289B">
        <w:rPr>
          <w:sz w:val="24"/>
        </w:rPr>
        <w:t xml:space="preserve"> </w:t>
      </w:r>
      <w:r w:rsidR="00603371" w:rsidRPr="0022289B">
        <w:rPr>
          <w:sz w:val="24"/>
        </w:rPr>
        <w:t>сдел</w:t>
      </w:r>
      <w:r w:rsidRPr="0022289B">
        <w:rPr>
          <w:sz w:val="24"/>
        </w:rPr>
        <w:t>о</w:t>
      </w:r>
      <w:r w:rsidR="00603371" w:rsidRPr="0022289B">
        <w:rPr>
          <w:sz w:val="24"/>
        </w:rPr>
        <w:t>к РЕПО</w:t>
      </w:r>
      <w:r w:rsidRPr="0022289B">
        <w:rPr>
          <w:sz w:val="24"/>
        </w:rPr>
        <w:t xml:space="preserve"> с участием центрального контрагента</w:t>
      </w:r>
      <w:r w:rsidR="00603371" w:rsidRPr="0022289B">
        <w:rPr>
          <w:sz w:val="24"/>
        </w:rPr>
        <w:t xml:space="preserve">. </w:t>
      </w:r>
    </w:p>
    <w:bookmarkEnd w:id="22"/>
    <w:bookmarkEnd w:id="23"/>
    <w:bookmarkEnd w:id="24"/>
    <w:p w:rsidR="00DE054C" w:rsidRDefault="00DE054C" w:rsidP="001B5AD9">
      <w:pPr>
        <w:widowControl w:val="0"/>
        <w:spacing w:line="360" w:lineRule="auto"/>
        <w:ind w:firstLine="540"/>
        <w:jc w:val="both"/>
      </w:pPr>
    </w:p>
    <w:p w:rsidR="00DC4314" w:rsidRPr="0022289B" w:rsidRDefault="00DC4314" w:rsidP="001B5AD9">
      <w:pPr>
        <w:widowControl w:val="0"/>
        <w:spacing w:line="360" w:lineRule="auto"/>
        <w:ind w:firstLine="540"/>
        <w:jc w:val="both"/>
      </w:pPr>
    </w:p>
    <w:p w:rsidR="005C7D84" w:rsidRPr="0022289B" w:rsidRDefault="00753F1D" w:rsidP="001B5AD9">
      <w:pPr>
        <w:pStyle w:val="20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26" w:name="_Toc484110755"/>
      <w:r w:rsidRPr="0022289B">
        <w:rPr>
          <w:bCs w:val="0"/>
          <w:sz w:val="24"/>
          <w:szCs w:val="20"/>
        </w:rPr>
        <w:t>5</w:t>
      </w:r>
      <w:r w:rsidR="005C7D84" w:rsidRPr="0022289B">
        <w:rPr>
          <w:bCs w:val="0"/>
          <w:sz w:val="24"/>
          <w:szCs w:val="20"/>
        </w:rPr>
        <w:t>.3.</w:t>
      </w:r>
      <w:r w:rsidR="00F64431" w:rsidRPr="0022289B">
        <w:rPr>
          <w:bCs w:val="0"/>
          <w:sz w:val="24"/>
          <w:szCs w:val="20"/>
        </w:rPr>
        <w:t xml:space="preserve"> </w:t>
      </w:r>
      <w:r w:rsidR="005C7D84" w:rsidRPr="0022289B">
        <w:rPr>
          <w:bCs w:val="0"/>
          <w:sz w:val="24"/>
          <w:szCs w:val="20"/>
        </w:rPr>
        <w:t>Р</w:t>
      </w:r>
      <w:r w:rsidR="00AB333A" w:rsidRPr="0022289B">
        <w:rPr>
          <w:bCs w:val="0"/>
          <w:sz w:val="24"/>
          <w:szCs w:val="20"/>
        </w:rPr>
        <w:t>АЗВИТИЕ БАНКОВСКИХ УСЛУГ</w:t>
      </w:r>
      <w:bookmarkEnd w:id="26"/>
    </w:p>
    <w:p w:rsidR="00E12254" w:rsidRPr="0022289B" w:rsidRDefault="00E12254" w:rsidP="001B5AD9">
      <w:pPr>
        <w:widowControl w:val="0"/>
        <w:rPr>
          <w:sz w:val="12"/>
          <w:szCs w:val="12"/>
        </w:rPr>
      </w:pPr>
    </w:p>
    <w:p w:rsidR="005C7D84" w:rsidRPr="0022289B" w:rsidRDefault="005C7D84" w:rsidP="001B5AD9">
      <w:pPr>
        <w:widowControl w:val="0"/>
        <w:tabs>
          <w:tab w:val="num" w:pos="1080"/>
        </w:tabs>
        <w:spacing w:line="360" w:lineRule="auto"/>
        <w:ind w:firstLine="796"/>
        <w:jc w:val="both"/>
      </w:pPr>
      <w:r w:rsidRPr="0022289B">
        <w:t xml:space="preserve">Основным условием </w:t>
      </w:r>
      <w:r w:rsidR="00AB60DA" w:rsidRPr="0022289B">
        <w:t xml:space="preserve">развития </w:t>
      </w:r>
      <w:r w:rsidRPr="0022289B">
        <w:t xml:space="preserve">клиентской базы Банка является </w:t>
      </w:r>
      <w:r w:rsidR="00AB60DA" w:rsidRPr="0022289B">
        <w:t xml:space="preserve">расширение </w:t>
      </w:r>
      <w:r w:rsidRPr="0022289B">
        <w:t xml:space="preserve">спектра </w:t>
      </w:r>
      <w:r w:rsidR="00683218" w:rsidRPr="0022289B">
        <w:t xml:space="preserve">предлагаемых </w:t>
      </w:r>
      <w:r w:rsidRPr="0022289B">
        <w:t xml:space="preserve">банковских услуг </w:t>
      </w:r>
      <w:r w:rsidR="007C18FD" w:rsidRPr="0022289B">
        <w:t xml:space="preserve">и продуктов </w:t>
      </w:r>
      <w:r w:rsidRPr="0022289B">
        <w:t xml:space="preserve">в целях максимального удовлетворения потребностей клиентов. </w:t>
      </w:r>
      <w:r w:rsidR="00A12009" w:rsidRPr="0022289B">
        <w:t>Д</w:t>
      </w:r>
      <w:r w:rsidRPr="0022289B">
        <w:t xml:space="preserve">анное направление </w:t>
      </w:r>
      <w:r w:rsidR="00A12009" w:rsidRPr="0022289B">
        <w:t>деятельности</w:t>
      </w:r>
      <w:r w:rsidRPr="0022289B">
        <w:t xml:space="preserve"> </w:t>
      </w:r>
      <w:r w:rsidR="00A12009" w:rsidRPr="0022289B">
        <w:t xml:space="preserve">рассматривается </w:t>
      </w:r>
      <w:r w:rsidRPr="0022289B">
        <w:t xml:space="preserve">как основной источник обеспечения стабильного роста непроцентной составляющей в доходах Банка, </w:t>
      </w:r>
      <w:r w:rsidR="00A12009" w:rsidRPr="0022289B">
        <w:t xml:space="preserve">а также как </w:t>
      </w:r>
      <w:r w:rsidRPr="0022289B">
        <w:t>дополнительный резерв стабильности и устойчивости в случае значительных колебаний рыночных процентных ставок.</w:t>
      </w:r>
    </w:p>
    <w:p w:rsidR="005C7D84" w:rsidRPr="0022289B" w:rsidRDefault="005C7D84" w:rsidP="001B5AD9">
      <w:pPr>
        <w:widowControl w:val="0"/>
        <w:tabs>
          <w:tab w:val="num" w:pos="1080"/>
        </w:tabs>
        <w:spacing w:line="360" w:lineRule="auto"/>
        <w:ind w:firstLine="796"/>
        <w:jc w:val="both"/>
      </w:pPr>
      <w:r w:rsidRPr="0022289B">
        <w:t xml:space="preserve">Банк определяет </w:t>
      </w:r>
      <w:r w:rsidR="009E3AF0" w:rsidRPr="0022289B">
        <w:t xml:space="preserve">для себя </w:t>
      </w:r>
      <w:r w:rsidRPr="0022289B">
        <w:t>следующие основные задачи по развитию банковских услуг:</w:t>
      </w:r>
    </w:p>
    <w:p w:rsidR="005C7D84" w:rsidRPr="0022289B" w:rsidRDefault="001C460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р</w:t>
      </w:r>
      <w:r w:rsidR="005C7D84" w:rsidRPr="0022289B">
        <w:t xml:space="preserve">асширение </w:t>
      </w:r>
      <w:r w:rsidR="00D70E0C" w:rsidRPr="0022289B">
        <w:t xml:space="preserve">продуктового </w:t>
      </w:r>
      <w:r w:rsidR="005C7D84" w:rsidRPr="0022289B">
        <w:t>ряда, пред</w:t>
      </w:r>
      <w:r w:rsidRPr="0022289B">
        <w:t>лага</w:t>
      </w:r>
      <w:r w:rsidR="005C7D84" w:rsidRPr="0022289B">
        <w:t>ем</w:t>
      </w:r>
      <w:r w:rsidR="00D70E0C" w:rsidRPr="0022289B">
        <w:t>ого</w:t>
      </w:r>
      <w:r w:rsidR="005C7D84" w:rsidRPr="0022289B">
        <w:t xml:space="preserve"> юридическим лицам, совершенствование банковских технологий и повышение стандартов качества обслуживания клиентов</w:t>
      </w:r>
      <w:r w:rsidRPr="0022289B">
        <w:t>;</w:t>
      </w:r>
      <w:r w:rsidR="005C7D84" w:rsidRPr="0022289B">
        <w:t xml:space="preserve"> </w:t>
      </w:r>
    </w:p>
    <w:p w:rsidR="005C7D84" w:rsidRPr="0022289B" w:rsidRDefault="00D70E0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р</w:t>
      </w:r>
      <w:r w:rsidR="005C7D84" w:rsidRPr="0022289B">
        <w:t>а</w:t>
      </w:r>
      <w:r w:rsidR="00044048" w:rsidRPr="0022289B">
        <w:t>звитие</w:t>
      </w:r>
      <w:r w:rsidR="005C7D84" w:rsidRPr="0022289B">
        <w:t xml:space="preserve"> услуг, предоставляемых</w:t>
      </w:r>
      <w:r w:rsidR="008929DA" w:rsidRPr="0022289B">
        <w:t xml:space="preserve"> клиентам</w:t>
      </w:r>
      <w:r w:rsidR="005C7D84" w:rsidRPr="0022289B">
        <w:t xml:space="preserve"> </w:t>
      </w:r>
      <w:r w:rsidR="008929DA" w:rsidRPr="0022289B">
        <w:t>-</w:t>
      </w:r>
      <w:r w:rsidR="005C7D84" w:rsidRPr="0022289B">
        <w:t xml:space="preserve"> участникам внешнеэкономической деятельности</w:t>
      </w:r>
      <w:r w:rsidR="00044048" w:rsidRPr="0022289B">
        <w:t>;</w:t>
      </w:r>
      <w:r w:rsidR="005C7D84" w:rsidRPr="0022289B">
        <w:t xml:space="preserve"> </w:t>
      </w:r>
    </w:p>
    <w:p w:rsidR="004D0A0F" w:rsidRPr="0022289B" w:rsidRDefault="00544F37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р</w:t>
      </w:r>
      <w:r w:rsidR="005C7D84" w:rsidRPr="0022289B">
        <w:t xml:space="preserve">асширение участия в операциях по обслуживанию розничного товарооборота и сферы услуг, увеличение </w:t>
      </w:r>
      <w:r w:rsidR="008929DA" w:rsidRPr="0022289B">
        <w:t xml:space="preserve">объемов </w:t>
      </w:r>
      <w:r w:rsidR="005C7D84" w:rsidRPr="0022289B">
        <w:t>безналичных платежей населения в пользу предприятий и организаций</w:t>
      </w:r>
      <w:r w:rsidR="00477CA9" w:rsidRPr="0022289B">
        <w:t xml:space="preserve"> (переводы физических лиц без открытия банковских счетов)</w:t>
      </w:r>
      <w:r w:rsidR="00AC2625" w:rsidRPr="0022289B">
        <w:t>;</w:t>
      </w:r>
    </w:p>
    <w:p w:rsidR="00AC2625" w:rsidRPr="0022289B" w:rsidRDefault="00AC262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наращивание объемов операций с банковскими картами </w:t>
      </w:r>
      <w:r w:rsidR="00E82023" w:rsidRPr="0022289B">
        <w:t xml:space="preserve">юридических </w:t>
      </w:r>
      <w:r w:rsidRPr="0022289B">
        <w:t xml:space="preserve">лиц, включая </w:t>
      </w:r>
      <w:r w:rsidR="00B00574" w:rsidRPr="0022289B">
        <w:t>таможенные и хозяйственные платежи организаций</w:t>
      </w:r>
      <w:r w:rsidR="00F4796B" w:rsidRPr="0022289B">
        <w:t>;</w:t>
      </w:r>
    </w:p>
    <w:p w:rsidR="00F4796B" w:rsidRPr="0022289B" w:rsidRDefault="00F4796B" w:rsidP="001B5AD9">
      <w:pPr>
        <w:widowControl w:val="0"/>
        <w:numPr>
          <w:ilvl w:val="0"/>
          <w:numId w:val="13"/>
        </w:numPr>
        <w:tabs>
          <w:tab w:val="clear" w:pos="2340"/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обеспечение роста непроцентных доходов от обслуживания физических лиц. Приоритетные направления для получения непроцентных доходов Банка – это денежные переводы </w:t>
      </w:r>
      <w:r w:rsidRPr="0022289B">
        <w:lastRenderedPageBreak/>
        <w:t xml:space="preserve">физических лиц без открытия банковских счетов, в том числе с использованием платежных систем, а также предоставление в аренду индивидуальных банковских сейфов; </w:t>
      </w:r>
    </w:p>
    <w:p w:rsidR="00F4796B" w:rsidRPr="0022289B" w:rsidRDefault="00F4796B" w:rsidP="001B5AD9">
      <w:pPr>
        <w:widowControl w:val="0"/>
        <w:numPr>
          <w:ilvl w:val="0"/>
          <w:numId w:val="13"/>
        </w:numPr>
        <w:tabs>
          <w:tab w:val="clear" w:pos="2340"/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сотрудничества с платежными системами и Интернет-сервисами по переводу денежных средств за товары и услуги; </w:t>
      </w:r>
    </w:p>
    <w:p w:rsidR="00F4796B" w:rsidRPr="0022289B" w:rsidRDefault="00F4796B" w:rsidP="001B5AD9">
      <w:pPr>
        <w:widowControl w:val="0"/>
        <w:numPr>
          <w:ilvl w:val="0"/>
          <w:numId w:val="13"/>
        </w:numPr>
        <w:tabs>
          <w:tab w:val="clear" w:pos="2340"/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предложение клиентам выгодных условий по валютно-обменны</w:t>
      </w:r>
      <w:r w:rsidR="00F82E5C" w:rsidRPr="0022289B">
        <w:t>м</w:t>
      </w:r>
      <w:r w:rsidRPr="0022289B">
        <w:t xml:space="preserve"> операци</w:t>
      </w:r>
      <w:r w:rsidR="00F82E5C" w:rsidRPr="0022289B">
        <w:t>ям</w:t>
      </w:r>
      <w:r w:rsidRPr="0022289B">
        <w:t xml:space="preserve"> и </w:t>
      </w:r>
      <w:r w:rsidR="00F82E5C" w:rsidRPr="0022289B">
        <w:t xml:space="preserve">операциям с </w:t>
      </w:r>
      <w:r w:rsidRPr="0022289B">
        <w:t xml:space="preserve">наличными денежными средствами (проверка подлинности купюр, услуги по пересчету денежной наличности). </w:t>
      </w:r>
    </w:p>
    <w:p w:rsidR="005C7D84" w:rsidRPr="0022289B" w:rsidRDefault="005C7D84" w:rsidP="001B5AD9">
      <w:pPr>
        <w:widowControl w:val="0"/>
        <w:spacing w:line="360" w:lineRule="auto"/>
        <w:ind w:firstLine="709"/>
        <w:jc w:val="both"/>
      </w:pPr>
      <w:r w:rsidRPr="0022289B">
        <w:t xml:space="preserve">Приоритетным в развитии данного направления деятельности Банка </w:t>
      </w:r>
      <w:r w:rsidR="00D7471D" w:rsidRPr="0022289B">
        <w:t>является</w:t>
      </w:r>
      <w:r w:rsidRPr="0022289B">
        <w:t xml:space="preserve"> увеличение объемов предоставляемых услуг при одновременном снижении их себестоимости и повышении качества стандартного и индивидуального обслуживания.</w:t>
      </w:r>
    </w:p>
    <w:p w:rsidR="008929DA" w:rsidRPr="0022289B" w:rsidRDefault="00544F37" w:rsidP="001B5AD9">
      <w:pPr>
        <w:widowControl w:val="0"/>
        <w:spacing w:line="360" w:lineRule="auto"/>
        <w:ind w:firstLine="709"/>
        <w:jc w:val="both"/>
        <w:rPr>
          <w:b/>
          <w:bCs/>
        </w:rPr>
      </w:pPr>
      <w:r w:rsidRPr="0022289B">
        <w:t xml:space="preserve">При этом особое внимание будет уделяться усилению информационной безопасности и развитию программно-технического комплекса Банка в соответствии с требованиями </w:t>
      </w:r>
      <w:r w:rsidR="00F25E30" w:rsidRPr="0022289B">
        <w:t>Стандарта обеспечения информационной безопасности организаций банковской системы Российской Федерации</w:t>
      </w:r>
      <w:r w:rsidRPr="0022289B">
        <w:t>.</w:t>
      </w:r>
    </w:p>
    <w:p w:rsidR="00F82E5C" w:rsidRPr="0022289B" w:rsidRDefault="00F82E5C" w:rsidP="001B5AD9">
      <w:pPr>
        <w:widowControl w:val="0"/>
        <w:tabs>
          <w:tab w:val="num" w:pos="1620"/>
        </w:tabs>
        <w:spacing w:line="360" w:lineRule="auto"/>
        <w:ind w:firstLine="709"/>
        <w:jc w:val="both"/>
      </w:pPr>
      <w:r w:rsidRPr="0022289B">
        <w:t>В целях развития сети структурных подразделений Банка в 2017 году планируется:</w:t>
      </w:r>
    </w:p>
    <w:p w:rsidR="00F82E5C" w:rsidRPr="0022289B" w:rsidRDefault="00F82E5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 увеличение числа Дополнительных офисов, а также открытие Операционных касс вне кассового узла в Москве, </w:t>
      </w:r>
    </w:p>
    <w:p w:rsidR="00F82E5C" w:rsidRPr="0022289B" w:rsidRDefault="00F82E5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открытие новых Операционных касс вне кассового узла в Санкт-Петербурге. Также рассматривается вопрос об открытии в Санкт-Петербурге филиала Банка РМП (ПАО).</w:t>
      </w:r>
    </w:p>
    <w:p w:rsidR="00F82E5C" w:rsidRPr="0022289B" w:rsidRDefault="00F82E5C" w:rsidP="001B5AD9">
      <w:pPr>
        <w:widowControl w:val="0"/>
        <w:tabs>
          <w:tab w:val="num" w:pos="1620"/>
        </w:tabs>
        <w:spacing w:line="360" w:lineRule="auto"/>
        <w:ind w:firstLine="902"/>
        <w:jc w:val="both"/>
      </w:pPr>
      <w:r w:rsidRPr="0022289B">
        <w:t>Дополнительные офисы и филиал (в случае его открытия) планируется наделить полномочиями осуществлять основные виды расчетно-кассового и депозитного обслуживания юридических лиц, а также проводить с физическими лицами валютно-обменные операции и переводы без открытия банковских счетов. Функционал Операционных касс вне кассового узла будет ограничен кассовым обслуживанием физических лиц (проверка подлинности купюр, пересчет денежной наличности), валютно-обменными операциями и переводами без открытия банковских счетов.</w:t>
      </w:r>
    </w:p>
    <w:p w:rsidR="00BD5875" w:rsidRPr="0022289B" w:rsidRDefault="00BD5875" w:rsidP="001B5AD9">
      <w:pPr>
        <w:widowControl w:val="0"/>
        <w:spacing w:line="360" w:lineRule="auto"/>
        <w:ind w:firstLine="709"/>
        <w:jc w:val="both"/>
      </w:pPr>
    </w:p>
    <w:p w:rsidR="005C7D84" w:rsidRPr="0022289B" w:rsidRDefault="00753F1D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27" w:name="_Toc484110756"/>
      <w:r w:rsidRPr="0022289B">
        <w:rPr>
          <w:b/>
          <w:szCs w:val="24"/>
        </w:rPr>
        <w:t>5</w:t>
      </w:r>
      <w:r w:rsidR="005C7D84" w:rsidRPr="0022289B">
        <w:rPr>
          <w:b/>
          <w:szCs w:val="24"/>
        </w:rPr>
        <w:t>.3.1.</w:t>
      </w:r>
      <w:r w:rsidR="001805D1" w:rsidRPr="0022289B">
        <w:rPr>
          <w:b/>
          <w:szCs w:val="24"/>
        </w:rPr>
        <w:t xml:space="preserve"> </w:t>
      </w:r>
      <w:r w:rsidR="005C7D84" w:rsidRPr="0022289B">
        <w:rPr>
          <w:b/>
          <w:szCs w:val="24"/>
        </w:rPr>
        <w:t>Расчетно-кассовое обслуживание</w:t>
      </w:r>
      <w:bookmarkEnd w:id="27"/>
    </w:p>
    <w:p w:rsidR="001805D1" w:rsidRPr="0022289B" w:rsidRDefault="001805D1" w:rsidP="001B5AD9">
      <w:pPr>
        <w:widowControl w:val="0"/>
        <w:spacing w:line="360" w:lineRule="auto"/>
        <w:ind w:firstLine="709"/>
        <w:jc w:val="both"/>
        <w:rPr>
          <w:sz w:val="12"/>
          <w:szCs w:val="12"/>
        </w:rPr>
      </w:pPr>
    </w:p>
    <w:p w:rsidR="002117BA" w:rsidRPr="0022289B" w:rsidRDefault="00075219" w:rsidP="001B5AD9">
      <w:pPr>
        <w:widowControl w:val="0"/>
        <w:spacing w:line="360" w:lineRule="auto"/>
        <w:ind w:firstLine="709"/>
        <w:jc w:val="both"/>
      </w:pPr>
      <w:r w:rsidRPr="0022289B">
        <w:t>Наиболее важным вопросом в</w:t>
      </w:r>
      <w:r w:rsidR="005C7D84" w:rsidRPr="0022289B">
        <w:t xml:space="preserve"> развити</w:t>
      </w:r>
      <w:r w:rsidRPr="0022289B">
        <w:t>и</w:t>
      </w:r>
      <w:r w:rsidR="005C7D84" w:rsidRPr="0022289B">
        <w:t xml:space="preserve"> расчетно-кассового обслуживания Банк считает </w:t>
      </w:r>
      <w:r w:rsidR="00554655" w:rsidRPr="0022289B">
        <w:t>сохранение высокого</w:t>
      </w:r>
      <w:r w:rsidR="005C7D84" w:rsidRPr="0022289B">
        <w:t xml:space="preserve"> качества </w:t>
      </w:r>
      <w:r w:rsidR="002117BA" w:rsidRPr="0022289B">
        <w:t xml:space="preserve">и скорости </w:t>
      </w:r>
      <w:r w:rsidR="005C7D84" w:rsidRPr="0022289B">
        <w:t xml:space="preserve">обслуживания клиентов. </w:t>
      </w:r>
    </w:p>
    <w:p w:rsidR="005C7D84" w:rsidRPr="0022289B" w:rsidRDefault="002117BA" w:rsidP="001B5AD9">
      <w:pPr>
        <w:widowControl w:val="0"/>
        <w:spacing w:line="360" w:lineRule="auto"/>
        <w:ind w:firstLine="709"/>
        <w:jc w:val="both"/>
      </w:pPr>
      <w:r w:rsidRPr="0022289B">
        <w:t>П</w:t>
      </w:r>
      <w:r w:rsidR="005C7D84" w:rsidRPr="0022289B">
        <w:t xml:space="preserve">ри открытии </w:t>
      </w:r>
      <w:r w:rsidR="00717EF9" w:rsidRPr="0022289B">
        <w:t>Дополнительных офисов</w:t>
      </w:r>
      <w:r w:rsidR="00511D7D" w:rsidRPr="0022289B">
        <w:t xml:space="preserve"> и Операционных касс вне кассового узла </w:t>
      </w:r>
      <w:r w:rsidR="00717EF9" w:rsidRPr="0022289B">
        <w:t xml:space="preserve"> </w:t>
      </w:r>
      <w:r w:rsidR="0005788E" w:rsidRPr="0022289B">
        <w:t xml:space="preserve">используется </w:t>
      </w:r>
      <w:r w:rsidR="008159F9" w:rsidRPr="0022289B">
        <w:t>фирменн</w:t>
      </w:r>
      <w:r w:rsidR="0005788E" w:rsidRPr="0022289B">
        <w:t>ый</w:t>
      </w:r>
      <w:r w:rsidR="008159F9" w:rsidRPr="0022289B">
        <w:t xml:space="preserve"> стил</w:t>
      </w:r>
      <w:r w:rsidR="0005788E" w:rsidRPr="0022289B">
        <w:t>ь</w:t>
      </w:r>
      <w:r w:rsidR="00107BE7" w:rsidRPr="0022289B">
        <w:t xml:space="preserve"> Б</w:t>
      </w:r>
      <w:r w:rsidR="001129A8" w:rsidRPr="0022289B">
        <w:t>анка</w:t>
      </w:r>
      <w:r w:rsidR="00107BE7" w:rsidRPr="0022289B">
        <w:t xml:space="preserve"> </w:t>
      </w:r>
      <w:r w:rsidR="001129A8" w:rsidRPr="0022289B">
        <w:t xml:space="preserve">РМП </w:t>
      </w:r>
      <w:r w:rsidR="00107BE7" w:rsidRPr="0022289B">
        <w:t xml:space="preserve"> (</w:t>
      </w:r>
      <w:r w:rsidR="001129A8" w:rsidRPr="0022289B">
        <w:t>П</w:t>
      </w:r>
      <w:r w:rsidR="00107BE7" w:rsidRPr="0022289B">
        <w:t>АО)</w:t>
      </w:r>
      <w:r w:rsidR="008159F9" w:rsidRPr="0022289B">
        <w:t xml:space="preserve">, </w:t>
      </w:r>
      <w:r w:rsidR="0005788E" w:rsidRPr="0022289B">
        <w:t>а также</w:t>
      </w:r>
      <w:r w:rsidR="005C7D84" w:rsidRPr="0022289B">
        <w:t xml:space="preserve"> </w:t>
      </w:r>
      <w:r w:rsidR="008159F9" w:rsidRPr="0022289B">
        <w:t>един</w:t>
      </w:r>
      <w:r w:rsidR="005C7D84" w:rsidRPr="0022289B">
        <w:t xml:space="preserve">ые форматы оборудования и оформления помещений. </w:t>
      </w:r>
      <w:r w:rsidR="0005788E" w:rsidRPr="0022289B">
        <w:t xml:space="preserve">Во всех структурных подразделениях </w:t>
      </w:r>
      <w:r w:rsidR="005C7D84" w:rsidRPr="0022289B">
        <w:t>Банк</w:t>
      </w:r>
      <w:r w:rsidR="0005788E" w:rsidRPr="0022289B">
        <w:t>а</w:t>
      </w:r>
      <w:r w:rsidR="005C7D84" w:rsidRPr="0022289B">
        <w:t xml:space="preserve"> </w:t>
      </w:r>
      <w:r w:rsidR="0005788E" w:rsidRPr="0022289B">
        <w:t>применяет</w:t>
      </w:r>
      <w:r w:rsidR="00107BE7" w:rsidRPr="0022289B">
        <w:t>ся</w:t>
      </w:r>
      <w:r w:rsidR="005C7D84" w:rsidRPr="0022289B">
        <w:t xml:space="preserve"> единый документооборот и </w:t>
      </w:r>
      <w:r w:rsidR="00C55BF8" w:rsidRPr="0022289B">
        <w:t xml:space="preserve">обеспечивается </w:t>
      </w:r>
      <w:r w:rsidR="005C7D84" w:rsidRPr="0022289B">
        <w:t>предоставление услуг одинакового качества</w:t>
      </w:r>
      <w:r w:rsidR="00C55BF8" w:rsidRPr="0022289B">
        <w:t>.</w:t>
      </w:r>
    </w:p>
    <w:p w:rsidR="005C7D84" w:rsidRPr="0022289B" w:rsidRDefault="005C7D84" w:rsidP="001B5AD9">
      <w:pPr>
        <w:widowControl w:val="0"/>
        <w:spacing w:line="360" w:lineRule="auto"/>
        <w:ind w:firstLine="709"/>
        <w:jc w:val="both"/>
      </w:pPr>
      <w:r w:rsidRPr="0022289B">
        <w:t>Б</w:t>
      </w:r>
      <w:r w:rsidR="00C55BF8" w:rsidRPr="0022289B">
        <w:t>анк</w:t>
      </w:r>
      <w:r w:rsidRPr="0022289B">
        <w:t xml:space="preserve"> </w:t>
      </w:r>
      <w:r w:rsidR="00C55BF8" w:rsidRPr="0022289B">
        <w:t xml:space="preserve">планирует </w:t>
      </w:r>
      <w:r w:rsidRPr="0022289B">
        <w:t>увелич</w:t>
      </w:r>
      <w:r w:rsidR="00C55BF8" w:rsidRPr="0022289B">
        <w:t>ить</w:t>
      </w:r>
      <w:r w:rsidR="000E26CD" w:rsidRPr="0022289B">
        <w:t xml:space="preserve"> </w:t>
      </w:r>
      <w:r w:rsidRPr="0022289B">
        <w:t>о</w:t>
      </w:r>
      <w:r w:rsidR="000E26CD" w:rsidRPr="0022289B">
        <w:t>бъем</w:t>
      </w:r>
      <w:r w:rsidR="00C55BF8" w:rsidRPr="0022289B">
        <w:t>ы</w:t>
      </w:r>
      <w:r w:rsidRPr="0022289B">
        <w:t xml:space="preserve"> обслуживани</w:t>
      </w:r>
      <w:r w:rsidR="000E26CD" w:rsidRPr="0022289B">
        <w:t>я</w:t>
      </w:r>
      <w:r w:rsidR="008929DA" w:rsidRPr="0022289B">
        <w:t xml:space="preserve"> клиентов с использованием</w:t>
      </w:r>
      <w:r w:rsidR="00F46CCB" w:rsidRPr="0022289B">
        <w:t xml:space="preserve"> систем</w:t>
      </w:r>
      <w:r w:rsidR="00E82023" w:rsidRPr="0022289B">
        <w:t>ы</w:t>
      </w:r>
      <w:r w:rsidR="008929DA" w:rsidRPr="0022289B">
        <w:t xml:space="preserve"> </w:t>
      </w:r>
      <w:r w:rsidR="008929DA" w:rsidRPr="0022289B">
        <w:lastRenderedPageBreak/>
        <w:t>дистанционного банковского обслуживания «Интернет-Клиент»</w:t>
      </w:r>
      <w:r w:rsidR="0076358E" w:rsidRPr="0022289B">
        <w:t>,</w:t>
      </w:r>
      <w:r w:rsidRPr="0022289B">
        <w:t xml:space="preserve"> существенно ускоряющ</w:t>
      </w:r>
      <w:r w:rsidR="00E82023" w:rsidRPr="0022289B">
        <w:t>ей</w:t>
      </w:r>
      <w:r w:rsidRPr="0022289B">
        <w:t xml:space="preserve"> процесс документооборота. </w:t>
      </w:r>
      <w:r w:rsidR="0076358E" w:rsidRPr="0022289B">
        <w:t>П</w:t>
      </w:r>
      <w:r w:rsidRPr="0022289B">
        <w:t>олучат дальнейшее развитие услуги по инкассации</w:t>
      </w:r>
      <w:r w:rsidR="00E82023" w:rsidRPr="0022289B">
        <w:t>,</w:t>
      </w:r>
      <w:r w:rsidRPr="0022289B">
        <w:t xml:space="preserve"> </w:t>
      </w:r>
      <w:r w:rsidR="00C55BF8" w:rsidRPr="0022289B">
        <w:t>доставке</w:t>
      </w:r>
      <w:r w:rsidR="00E82023" w:rsidRPr="0022289B">
        <w:t xml:space="preserve"> и перевозке</w:t>
      </w:r>
      <w:r w:rsidR="00C55BF8" w:rsidRPr="0022289B">
        <w:t xml:space="preserve"> </w:t>
      </w:r>
      <w:r w:rsidRPr="0022289B">
        <w:t>денежных средств и платежных документов клиентов.</w:t>
      </w:r>
    </w:p>
    <w:p w:rsidR="005C7D84" w:rsidRPr="0022289B" w:rsidRDefault="00D26E6F" w:rsidP="001B5AD9">
      <w:pPr>
        <w:widowControl w:val="0"/>
        <w:spacing w:line="360" w:lineRule="auto"/>
        <w:ind w:firstLine="709"/>
        <w:jc w:val="both"/>
      </w:pPr>
      <w:r w:rsidRPr="0022289B">
        <w:t xml:space="preserve">Возможно </w:t>
      </w:r>
      <w:r w:rsidR="005C7D84" w:rsidRPr="0022289B">
        <w:t>разви</w:t>
      </w:r>
      <w:r w:rsidRPr="0022289B">
        <w:t>тие</w:t>
      </w:r>
      <w:r w:rsidR="002117BA" w:rsidRPr="0022289B">
        <w:t xml:space="preserve"> направлени</w:t>
      </w:r>
      <w:r w:rsidRPr="0022289B">
        <w:t>я</w:t>
      </w:r>
      <w:r w:rsidR="002117BA" w:rsidRPr="0022289B">
        <w:t xml:space="preserve"> по</w:t>
      </w:r>
      <w:r w:rsidR="005C7D84" w:rsidRPr="0022289B">
        <w:t xml:space="preserve"> обслуживани</w:t>
      </w:r>
      <w:r w:rsidR="002117BA" w:rsidRPr="0022289B">
        <w:t>ю</w:t>
      </w:r>
      <w:r w:rsidR="005C7D84" w:rsidRPr="0022289B">
        <w:t xml:space="preserve"> платежей населения </w:t>
      </w:r>
      <w:r w:rsidRPr="0022289B">
        <w:t xml:space="preserve">(переводы без открытия банковских счетов) </w:t>
      </w:r>
      <w:r w:rsidR="005C7D84" w:rsidRPr="0022289B">
        <w:t>в пользу предприятий розничной торговли</w:t>
      </w:r>
      <w:r w:rsidRPr="0022289B">
        <w:t xml:space="preserve"> и услуг (</w:t>
      </w:r>
      <w:r w:rsidR="005C7D84" w:rsidRPr="0022289B">
        <w:t>образовательны</w:t>
      </w:r>
      <w:r w:rsidRPr="0022289B">
        <w:t xml:space="preserve">х, </w:t>
      </w:r>
      <w:r w:rsidR="005C7D84" w:rsidRPr="0022289B">
        <w:t>туристические, телекоммуникационны</w:t>
      </w:r>
      <w:r w:rsidRPr="0022289B">
        <w:t>х и т.п.)</w:t>
      </w:r>
      <w:r w:rsidR="005C7D84" w:rsidRPr="0022289B">
        <w:t xml:space="preserve">. </w:t>
      </w:r>
    </w:p>
    <w:p w:rsidR="00D26E6F" w:rsidRPr="0022289B" w:rsidRDefault="00D26E6F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</w:p>
    <w:p w:rsidR="00236C8A" w:rsidRPr="0022289B" w:rsidRDefault="00753F1D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28" w:name="_Toc484110757"/>
      <w:r w:rsidRPr="0022289B">
        <w:rPr>
          <w:b/>
          <w:szCs w:val="24"/>
        </w:rPr>
        <w:t>5</w:t>
      </w:r>
      <w:r w:rsidR="00236C8A" w:rsidRPr="0022289B">
        <w:rPr>
          <w:b/>
          <w:szCs w:val="24"/>
        </w:rPr>
        <w:t>.3.2. Валютные операции клиентов</w:t>
      </w:r>
      <w:bookmarkEnd w:id="28"/>
    </w:p>
    <w:p w:rsidR="00236C8A" w:rsidRPr="0022289B" w:rsidRDefault="00236C8A" w:rsidP="001B5AD9">
      <w:pPr>
        <w:widowControl w:val="0"/>
        <w:spacing w:line="360" w:lineRule="auto"/>
        <w:ind w:firstLine="709"/>
        <w:jc w:val="both"/>
        <w:rPr>
          <w:sz w:val="12"/>
          <w:szCs w:val="12"/>
        </w:rPr>
      </w:pPr>
    </w:p>
    <w:p w:rsidR="00236C8A" w:rsidRPr="0022289B" w:rsidRDefault="00236C8A" w:rsidP="001B5AD9">
      <w:pPr>
        <w:widowControl w:val="0"/>
        <w:spacing w:line="360" w:lineRule="auto"/>
        <w:ind w:firstLine="709"/>
        <w:jc w:val="both"/>
      </w:pPr>
      <w:r w:rsidRPr="0022289B">
        <w:t xml:space="preserve">Банк считает обслуживание валютных операций клиентов - юридических лиц, осуществляющих внешнеэкономическую деятельность, важным направлением в сфере банковских услуг и будет активно развивать данное направление в дальнейшем. Предполагается продолжить повышение скорости и качества обслуживания указанной категории клиентов, что должно обеспечить рост доходов Банка. </w:t>
      </w:r>
    </w:p>
    <w:p w:rsidR="00236C8A" w:rsidRPr="0022289B" w:rsidRDefault="00236C8A" w:rsidP="001B5AD9">
      <w:pPr>
        <w:widowControl w:val="0"/>
        <w:spacing w:line="360" w:lineRule="auto"/>
        <w:ind w:firstLine="709"/>
        <w:jc w:val="both"/>
      </w:pPr>
      <w:r w:rsidRPr="0022289B">
        <w:t>При осуществлении операций по обмену наличной иностранной валюты Банк проводит взвешенную политику по установлению валютных курсов с учетом специфики валютного рынка.</w:t>
      </w:r>
    </w:p>
    <w:p w:rsidR="00680851" w:rsidRPr="0022289B" w:rsidRDefault="00680851" w:rsidP="001B5AD9">
      <w:pPr>
        <w:widowControl w:val="0"/>
      </w:pPr>
    </w:p>
    <w:p w:rsidR="0050635F" w:rsidRPr="0022289B" w:rsidRDefault="00753F1D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29" w:name="_Toc484110758"/>
      <w:r w:rsidRPr="0022289B">
        <w:rPr>
          <w:b/>
          <w:szCs w:val="24"/>
        </w:rPr>
        <w:t>5</w:t>
      </w:r>
      <w:r w:rsidR="0050635F" w:rsidRPr="0022289B">
        <w:rPr>
          <w:b/>
          <w:szCs w:val="24"/>
        </w:rPr>
        <w:t>.3.</w:t>
      </w:r>
      <w:r w:rsidR="00236C8A" w:rsidRPr="0022289B">
        <w:rPr>
          <w:b/>
          <w:szCs w:val="24"/>
        </w:rPr>
        <w:t>3</w:t>
      </w:r>
      <w:r w:rsidR="0050635F" w:rsidRPr="0022289B">
        <w:rPr>
          <w:b/>
          <w:szCs w:val="24"/>
        </w:rPr>
        <w:t>. Услуги на рынке банковских карт</w:t>
      </w:r>
      <w:bookmarkEnd w:id="29"/>
    </w:p>
    <w:p w:rsidR="0050635F" w:rsidRPr="0022289B" w:rsidRDefault="0050635F" w:rsidP="001B5AD9">
      <w:pPr>
        <w:widowControl w:val="0"/>
        <w:spacing w:line="360" w:lineRule="auto"/>
        <w:ind w:firstLine="709"/>
        <w:jc w:val="both"/>
        <w:rPr>
          <w:b/>
          <w:bCs/>
          <w:sz w:val="12"/>
          <w:szCs w:val="12"/>
        </w:rPr>
      </w:pPr>
    </w:p>
    <w:p w:rsidR="00AD6A81" w:rsidRPr="0022289B" w:rsidRDefault="0050635F" w:rsidP="001B5AD9">
      <w:pPr>
        <w:widowControl w:val="0"/>
        <w:spacing w:line="360" w:lineRule="auto"/>
        <w:ind w:firstLine="709"/>
        <w:jc w:val="both"/>
      </w:pPr>
      <w:r w:rsidRPr="0022289B">
        <w:t xml:space="preserve">Банк планирует по возможности расширять выпуск карт международной платежной системы </w:t>
      </w:r>
      <w:r w:rsidRPr="0022289B">
        <w:rPr>
          <w:lang w:val="en-US"/>
        </w:rPr>
        <w:t>Master</w:t>
      </w:r>
      <w:r w:rsidRPr="0022289B">
        <w:t xml:space="preserve"> </w:t>
      </w:r>
      <w:r w:rsidRPr="0022289B">
        <w:rPr>
          <w:lang w:val="en-US"/>
        </w:rPr>
        <w:t>Card</w:t>
      </w:r>
      <w:r w:rsidR="00661E55" w:rsidRPr="0022289B">
        <w:t xml:space="preserve"> </w:t>
      </w:r>
      <w:r w:rsidR="00661E55" w:rsidRPr="0022289B">
        <w:rPr>
          <w:lang w:val="en-US"/>
        </w:rPr>
        <w:t>Worldwide</w:t>
      </w:r>
      <w:r w:rsidRPr="0022289B">
        <w:t xml:space="preserve">. </w:t>
      </w:r>
    </w:p>
    <w:p w:rsidR="0050635F" w:rsidRPr="0022289B" w:rsidRDefault="0050635F" w:rsidP="001B5AD9">
      <w:pPr>
        <w:widowControl w:val="0"/>
        <w:spacing w:line="360" w:lineRule="auto"/>
        <w:ind w:firstLine="709"/>
        <w:jc w:val="both"/>
      </w:pPr>
      <w:r w:rsidRPr="0022289B">
        <w:t xml:space="preserve">В качестве приоритетных направлений </w:t>
      </w:r>
      <w:r w:rsidR="00A3639A" w:rsidRPr="0022289B">
        <w:t xml:space="preserve">развития карт </w:t>
      </w:r>
      <w:r w:rsidRPr="0022289B">
        <w:t>Банк выделяет:</w:t>
      </w:r>
    </w:p>
    <w:p w:rsidR="00422A7E" w:rsidRPr="0022289B" w:rsidRDefault="0050635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корпоративные банковские карты;</w:t>
      </w:r>
    </w:p>
    <w:p w:rsidR="0050635F" w:rsidRPr="0022289B" w:rsidRDefault="00422A7E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таможенные карты</w:t>
      </w:r>
      <w:r w:rsidR="003E1C5E" w:rsidRPr="0022289B">
        <w:t>.</w:t>
      </w:r>
      <w:r w:rsidR="0050635F" w:rsidRPr="0022289B">
        <w:t xml:space="preserve"> </w:t>
      </w:r>
    </w:p>
    <w:p w:rsidR="0011778D" w:rsidRPr="0022289B" w:rsidRDefault="00D21DC4" w:rsidP="001B5AD9">
      <w:pPr>
        <w:widowControl w:val="0"/>
        <w:ind w:firstLine="709"/>
        <w:jc w:val="both"/>
      </w:pPr>
      <w:r w:rsidRPr="0022289B">
        <w:t>Также планируется у</w:t>
      </w:r>
      <w:r w:rsidR="0011778D" w:rsidRPr="0022289B">
        <w:t>величение количества услуг, предоставляемых в рамках системы HandyBan</w:t>
      </w:r>
      <w:r w:rsidR="0011778D" w:rsidRPr="0022289B">
        <w:rPr>
          <w:lang w:val="en-US"/>
        </w:rPr>
        <w:t>k</w:t>
      </w:r>
      <w:r w:rsidR="0011778D" w:rsidRPr="0022289B">
        <w:t>.</w:t>
      </w:r>
    </w:p>
    <w:p w:rsidR="00680851" w:rsidRPr="0022289B" w:rsidRDefault="00680851" w:rsidP="001B5AD9">
      <w:pPr>
        <w:widowControl w:val="0"/>
        <w:tabs>
          <w:tab w:val="left" w:pos="0"/>
        </w:tabs>
        <w:spacing w:line="360" w:lineRule="auto"/>
        <w:ind w:left="902"/>
        <w:jc w:val="both"/>
      </w:pPr>
    </w:p>
    <w:p w:rsidR="0050635F" w:rsidRPr="0022289B" w:rsidRDefault="00753F1D" w:rsidP="001B5AD9">
      <w:pPr>
        <w:pStyle w:val="30"/>
        <w:keepNext w:val="0"/>
        <w:spacing w:line="360" w:lineRule="auto"/>
        <w:jc w:val="center"/>
        <w:rPr>
          <w:b/>
          <w:szCs w:val="24"/>
        </w:rPr>
      </w:pPr>
      <w:bookmarkStart w:id="30" w:name="_Toc484110759"/>
      <w:r w:rsidRPr="0022289B">
        <w:rPr>
          <w:b/>
          <w:szCs w:val="24"/>
        </w:rPr>
        <w:t>5</w:t>
      </w:r>
      <w:r w:rsidR="0050635F" w:rsidRPr="0022289B">
        <w:rPr>
          <w:b/>
          <w:szCs w:val="24"/>
        </w:rPr>
        <w:t>.</w:t>
      </w:r>
      <w:r w:rsidR="00680851" w:rsidRPr="0022289B">
        <w:rPr>
          <w:b/>
          <w:szCs w:val="24"/>
        </w:rPr>
        <w:t>3</w:t>
      </w:r>
      <w:r w:rsidR="0050635F" w:rsidRPr="0022289B">
        <w:rPr>
          <w:b/>
          <w:szCs w:val="24"/>
        </w:rPr>
        <w:t>.4. Предоставление банковских гарантий</w:t>
      </w:r>
      <w:bookmarkEnd w:id="30"/>
    </w:p>
    <w:p w:rsidR="0050635F" w:rsidRPr="0022289B" w:rsidRDefault="0050635F" w:rsidP="001B5AD9">
      <w:pPr>
        <w:pStyle w:val="30"/>
        <w:keepNext w:val="0"/>
        <w:spacing w:line="360" w:lineRule="auto"/>
        <w:rPr>
          <w:iCs/>
          <w:sz w:val="12"/>
          <w:szCs w:val="12"/>
        </w:rPr>
      </w:pPr>
    </w:p>
    <w:p w:rsidR="0050635F" w:rsidRPr="0022289B" w:rsidRDefault="0050635F" w:rsidP="001B5AD9">
      <w:pPr>
        <w:widowControl w:val="0"/>
        <w:spacing w:line="360" w:lineRule="auto"/>
        <w:ind w:firstLine="720"/>
        <w:jc w:val="both"/>
      </w:pPr>
      <w:r w:rsidRPr="0022289B">
        <w:t xml:space="preserve">Банк планирует дальнейшее </w:t>
      </w:r>
      <w:r w:rsidR="00A47073" w:rsidRPr="0022289B">
        <w:t xml:space="preserve">развитие услуг по предоставлению юридическим лицам </w:t>
      </w:r>
      <w:r w:rsidRPr="0022289B">
        <w:t>банковских гаранти</w:t>
      </w:r>
      <w:r w:rsidR="00A47073" w:rsidRPr="0022289B">
        <w:t>й</w:t>
      </w:r>
      <w:r w:rsidRPr="0022289B">
        <w:t xml:space="preserve"> в целях обеспечения исполнения заключенных контрактов. </w:t>
      </w:r>
    </w:p>
    <w:p w:rsidR="00B23038" w:rsidRPr="0022289B" w:rsidRDefault="00B23038" w:rsidP="001B5AD9">
      <w:pPr>
        <w:widowControl w:val="0"/>
        <w:spacing w:line="360" w:lineRule="auto"/>
        <w:ind w:firstLine="709"/>
        <w:jc w:val="both"/>
      </w:pPr>
    </w:p>
    <w:p w:rsidR="00EB6DBC" w:rsidRPr="0022289B" w:rsidRDefault="00753F1D" w:rsidP="001B5AD9">
      <w:pPr>
        <w:pStyle w:val="10"/>
        <w:keepNext w:val="0"/>
        <w:widowControl w:val="0"/>
        <w:spacing w:line="360" w:lineRule="auto"/>
        <w:rPr>
          <w:sz w:val="24"/>
        </w:rPr>
      </w:pPr>
      <w:bookmarkStart w:id="31" w:name="_Toc484110760"/>
      <w:r w:rsidRPr="0022289B">
        <w:rPr>
          <w:sz w:val="24"/>
        </w:rPr>
        <w:t>6</w:t>
      </w:r>
      <w:r w:rsidR="005C7D84" w:rsidRPr="0022289B">
        <w:rPr>
          <w:sz w:val="24"/>
        </w:rPr>
        <w:t>.</w:t>
      </w:r>
      <w:r w:rsidR="0076358E" w:rsidRPr="0022289B">
        <w:rPr>
          <w:sz w:val="24"/>
        </w:rPr>
        <w:t xml:space="preserve"> </w:t>
      </w:r>
      <w:r w:rsidR="00DC685E" w:rsidRPr="0022289B">
        <w:rPr>
          <w:sz w:val="24"/>
        </w:rPr>
        <w:t>П</w:t>
      </w:r>
      <w:r w:rsidR="00AB333A" w:rsidRPr="0022289B">
        <w:rPr>
          <w:sz w:val="24"/>
        </w:rPr>
        <w:t>ЛАНЫ РЕАЛИЗАЦИИ СТРАТЕГИИ РАЗВИТИЯ БАНКА</w:t>
      </w:r>
      <w:bookmarkEnd w:id="31"/>
      <w:r w:rsidR="000E24A6" w:rsidRPr="0022289B">
        <w:rPr>
          <w:sz w:val="24"/>
        </w:rPr>
        <w:t xml:space="preserve"> </w:t>
      </w:r>
    </w:p>
    <w:p w:rsidR="008B54F2" w:rsidRPr="0022289B" w:rsidRDefault="008B54F2" w:rsidP="001B5AD9">
      <w:pPr>
        <w:widowControl w:val="0"/>
        <w:spacing w:line="360" w:lineRule="auto"/>
        <w:rPr>
          <w:sz w:val="10"/>
          <w:szCs w:val="10"/>
        </w:rPr>
      </w:pPr>
    </w:p>
    <w:p w:rsidR="008B54F2" w:rsidRPr="0022289B" w:rsidRDefault="003B3ECF" w:rsidP="001B5AD9">
      <w:pPr>
        <w:widowControl w:val="0"/>
        <w:spacing w:line="360" w:lineRule="auto"/>
        <w:ind w:firstLine="720"/>
        <w:jc w:val="both"/>
        <w:rPr>
          <w:b/>
        </w:rPr>
      </w:pPr>
      <w:r w:rsidRPr="0022289B">
        <w:rPr>
          <w:b/>
        </w:rPr>
        <w:t>Б</w:t>
      </w:r>
      <w:r w:rsidR="001129A8" w:rsidRPr="0022289B">
        <w:rPr>
          <w:b/>
        </w:rPr>
        <w:t>анк</w:t>
      </w:r>
      <w:r w:rsidRPr="0022289B">
        <w:rPr>
          <w:b/>
        </w:rPr>
        <w:t xml:space="preserve"> </w:t>
      </w:r>
      <w:r w:rsidR="001129A8" w:rsidRPr="0022289B">
        <w:rPr>
          <w:b/>
        </w:rPr>
        <w:t xml:space="preserve">РМП </w:t>
      </w:r>
      <w:r w:rsidRPr="0022289B">
        <w:rPr>
          <w:b/>
        </w:rPr>
        <w:t>(</w:t>
      </w:r>
      <w:r w:rsidR="001129A8" w:rsidRPr="0022289B">
        <w:rPr>
          <w:b/>
        </w:rPr>
        <w:t>П</w:t>
      </w:r>
      <w:r w:rsidRPr="0022289B">
        <w:rPr>
          <w:b/>
        </w:rPr>
        <w:t xml:space="preserve">АО) </w:t>
      </w:r>
      <w:r w:rsidR="008B54F2" w:rsidRPr="0022289B">
        <w:rPr>
          <w:b/>
        </w:rPr>
        <w:t xml:space="preserve">планирует </w:t>
      </w:r>
      <w:r w:rsidR="00DC685E" w:rsidRPr="0022289B">
        <w:rPr>
          <w:b/>
        </w:rPr>
        <w:t>реализовать Стратегию развития путем</w:t>
      </w:r>
      <w:r w:rsidR="008B54F2" w:rsidRPr="0022289B">
        <w:rPr>
          <w:b/>
        </w:rPr>
        <w:t xml:space="preserve"> </w:t>
      </w:r>
      <w:r w:rsidR="0056137C" w:rsidRPr="0022289B">
        <w:rPr>
          <w:b/>
        </w:rPr>
        <w:t xml:space="preserve">проведения </w:t>
      </w:r>
      <w:r w:rsidR="00372587" w:rsidRPr="0022289B">
        <w:rPr>
          <w:b/>
        </w:rPr>
        <w:t xml:space="preserve"> </w:t>
      </w:r>
      <w:r w:rsidR="0056137C" w:rsidRPr="0022289B">
        <w:rPr>
          <w:b/>
        </w:rPr>
        <w:t>мероприятий</w:t>
      </w:r>
      <w:r w:rsidR="003D2C82" w:rsidRPr="0022289B">
        <w:rPr>
          <w:b/>
        </w:rPr>
        <w:t>, направленных на решение следующих задач</w:t>
      </w:r>
      <w:r w:rsidR="00391444" w:rsidRPr="0022289B">
        <w:rPr>
          <w:b/>
        </w:rPr>
        <w:t>:</w:t>
      </w:r>
      <w:r w:rsidR="008B54F2" w:rsidRPr="0022289B">
        <w:rPr>
          <w:b/>
        </w:rPr>
        <w:t xml:space="preserve"> </w:t>
      </w:r>
    </w:p>
    <w:p w:rsidR="0073278F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поддержание валюты баланса и сохранение активов Банка,  обеспечение ликвидности на приемлемом уровне; </w:t>
      </w:r>
    </w:p>
    <w:p w:rsidR="00FE4C9F" w:rsidRPr="0022289B" w:rsidRDefault="00DC4E14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lastRenderedPageBreak/>
        <w:t>расширение</w:t>
      </w:r>
      <w:r w:rsidR="0073278F" w:rsidRPr="0022289B">
        <w:t xml:space="preserve"> клиентской базы</w:t>
      </w:r>
      <w:r w:rsidR="00203057" w:rsidRPr="0022289B">
        <w:t xml:space="preserve"> за счет привлечения </w:t>
      </w:r>
      <w:r w:rsidR="00062B59" w:rsidRPr="0022289B">
        <w:t xml:space="preserve">на расчетно-кассовое и кредитное обслуживание </w:t>
      </w:r>
      <w:r w:rsidR="00203057" w:rsidRPr="0022289B">
        <w:t>клиентов</w:t>
      </w:r>
      <w:r w:rsidRPr="0022289B">
        <w:t xml:space="preserve"> - юридических лиц</w:t>
      </w:r>
      <w:r w:rsidR="00CB68E2" w:rsidRPr="0022289B">
        <w:t>, работающих в реальном секторе экономики</w:t>
      </w:r>
      <w:r w:rsidRPr="0022289B">
        <w:t xml:space="preserve"> и являющихся добросовестными налогоплательщиками</w:t>
      </w:r>
      <w:r w:rsidR="00FE4C9F" w:rsidRPr="0022289B">
        <w:t>, обеспечение:</w:t>
      </w:r>
      <w:r w:rsidRPr="0022289B">
        <w:t xml:space="preserve"> </w:t>
      </w:r>
    </w:p>
    <w:p w:rsidR="00FE4C9F" w:rsidRPr="0022289B" w:rsidRDefault="00FE4C9F" w:rsidP="001B5AD9">
      <w:pPr>
        <w:widowControl w:val="0"/>
        <w:numPr>
          <w:ilvl w:val="0"/>
          <w:numId w:val="37"/>
        </w:numPr>
        <w:tabs>
          <w:tab w:val="clear" w:pos="2340"/>
          <w:tab w:val="left" w:pos="0"/>
          <w:tab w:val="num" w:pos="1560"/>
        </w:tabs>
        <w:spacing w:line="360" w:lineRule="auto"/>
        <w:ind w:left="1560" w:hanging="284"/>
        <w:jc w:val="both"/>
      </w:pPr>
      <w:r w:rsidRPr="0022289B">
        <w:t>прироста корпоративной клиентской базы на уровне не менее 15%;</w:t>
      </w:r>
    </w:p>
    <w:p w:rsidR="00FE4C9F" w:rsidRPr="0022289B" w:rsidRDefault="00FE4C9F" w:rsidP="001B5AD9">
      <w:pPr>
        <w:widowControl w:val="0"/>
        <w:numPr>
          <w:ilvl w:val="0"/>
          <w:numId w:val="37"/>
        </w:numPr>
        <w:tabs>
          <w:tab w:val="clear" w:pos="2340"/>
          <w:tab w:val="left" w:pos="0"/>
          <w:tab w:val="num" w:pos="1560"/>
        </w:tabs>
        <w:spacing w:line="360" w:lineRule="auto"/>
        <w:ind w:left="1560" w:hanging="284"/>
        <w:jc w:val="both"/>
      </w:pPr>
      <w:r w:rsidRPr="0022289B">
        <w:t>прироста среднемесячных остатков по юридическим лицам на уровне не менее 15%;</w:t>
      </w:r>
    </w:p>
    <w:p w:rsidR="00FE4C9F" w:rsidRPr="0022289B" w:rsidRDefault="00FE4C9F" w:rsidP="001B5AD9">
      <w:pPr>
        <w:widowControl w:val="0"/>
        <w:numPr>
          <w:ilvl w:val="0"/>
          <w:numId w:val="37"/>
        </w:numPr>
        <w:tabs>
          <w:tab w:val="clear" w:pos="2340"/>
          <w:tab w:val="left" w:pos="0"/>
          <w:tab w:val="num" w:pos="1560"/>
        </w:tabs>
        <w:spacing w:line="360" w:lineRule="auto"/>
        <w:ind w:left="1560" w:hanging="284"/>
        <w:jc w:val="both"/>
      </w:pPr>
      <w:r w:rsidRPr="0022289B">
        <w:t xml:space="preserve">темпов роста непроцентных доходов от обслуживания корпоративных клиентов. </w:t>
      </w:r>
    </w:p>
    <w:p w:rsidR="00D7471D" w:rsidRPr="0022289B" w:rsidRDefault="00D7471D" w:rsidP="001B5AD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10"/>
          <w:szCs w:val="10"/>
        </w:rPr>
      </w:pPr>
    </w:p>
    <w:p w:rsidR="00D7471D" w:rsidRPr="0022289B" w:rsidRDefault="00D7471D" w:rsidP="001B5AD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22289B">
        <w:t xml:space="preserve">Приоритетные задачи корпоративной клиентской политики: </w:t>
      </w:r>
    </w:p>
    <w:p w:rsidR="00D7471D" w:rsidRPr="0022289B" w:rsidRDefault="00D7471D" w:rsidP="001B5AD9">
      <w:pPr>
        <w:widowControl w:val="0"/>
        <w:numPr>
          <w:ilvl w:val="0"/>
          <w:numId w:val="37"/>
        </w:numPr>
        <w:tabs>
          <w:tab w:val="clear" w:pos="2340"/>
          <w:tab w:val="left" w:pos="0"/>
          <w:tab w:val="num" w:pos="1560"/>
        </w:tabs>
        <w:spacing w:line="360" w:lineRule="auto"/>
        <w:ind w:left="1560" w:hanging="284"/>
        <w:jc w:val="both"/>
      </w:pPr>
      <w:r w:rsidRPr="0022289B">
        <w:t>разработка программ лояльности;</w:t>
      </w:r>
    </w:p>
    <w:p w:rsidR="00D7471D" w:rsidRPr="0022289B" w:rsidRDefault="00D7471D" w:rsidP="001B5AD9">
      <w:pPr>
        <w:widowControl w:val="0"/>
        <w:numPr>
          <w:ilvl w:val="0"/>
          <w:numId w:val="37"/>
        </w:numPr>
        <w:tabs>
          <w:tab w:val="clear" w:pos="2340"/>
          <w:tab w:val="left" w:pos="0"/>
          <w:tab w:val="num" w:pos="1560"/>
        </w:tabs>
        <w:spacing w:line="360" w:lineRule="auto"/>
        <w:ind w:left="1560" w:hanging="284"/>
        <w:jc w:val="both"/>
      </w:pPr>
      <w:r w:rsidRPr="0022289B">
        <w:t>разработка продуктовых решений и пакетных продуктов в зависимости от размера и специфики деятельности клиента, а также льготных условий при осуществлении перекрестных продаж;</w:t>
      </w:r>
    </w:p>
    <w:p w:rsidR="00D7471D" w:rsidRPr="0022289B" w:rsidRDefault="00D7471D" w:rsidP="001B5AD9">
      <w:pPr>
        <w:widowControl w:val="0"/>
        <w:numPr>
          <w:ilvl w:val="0"/>
          <w:numId w:val="37"/>
        </w:numPr>
        <w:tabs>
          <w:tab w:val="clear" w:pos="2340"/>
          <w:tab w:val="left" w:pos="0"/>
          <w:tab w:val="num" w:pos="1560"/>
        </w:tabs>
        <w:spacing w:line="360" w:lineRule="auto"/>
        <w:ind w:left="1560" w:hanging="284"/>
        <w:jc w:val="both"/>
      </w:pPr>
      <w:r w:rsidRPr="0022289B">
        <w:t>расширение каналов привлечения и информирования клиентов;</w:t>
      </w:r>
    </w:p>
    <w:p w:rsidR="00D7471D" w:rsidRPr="0022289B" w:rsidRDefault="00D7471D" w:rsidP="001B5AD9">
      <w:pPr>
        <w:widowControl w:val="0"/>
        <w:numPr>
          <w:ilvl w:val="0"/>
          <w:numId w:val="37"/>
        </w:numPr>
        <w:tabs>
          <w:tab w:val="clear" w:pos="2340"/>
          <w:tab w:val="left" w:pos="0"/>
          <w:tab w:val="num" w:pos="1560"/>
        </w:tabs>
        <w:spacing w:line="360" w:lineRule="auto"/>
        <w:ind w:left="1560" w:hanging="284"/>
        <w:jc w:val="both"/>
      </w:pPr>
      <w:r w:rsidRPr="0022289B">
        <w:t xml:space="preserve">разработка стандартов качества обслуживания клиентов с определением размера и формы компенсаций за нарушение установленных стандартов; </w:t>
      </w:r>
    </w:p>
    <w:p w:rsidR="00D7471D" w:rsidRPr="0022289B" w:rsidRDefault="00D7471D" w:rsidP="001B5AD9">
      <w:pPr>
        <w:widowControl w:val="0"/>
        <w:numPr>
          <w:ilvl w:val="0"/>
          <w:numId w:val="37"/>
        </w:numPr>
        <w:tabs>
          <w:tab w:val="clear" w:pos="2340"/>
          <w:tab w:val="left" w:pos="0"/>
          <w:tab w:val="num" w:pos="1560"/>
        </w:tabs>
        <w:spacing w:line="360" w:lineRule="auto"/>
        <w:ind w:left="1560" w:hanging="284"/>
        <w:jc w:val="both"/>
      </w:pPr>
      <w:r w:rsidRPr="0022289B">
        <w:t xml:space="preserve">централизация и систематизация претензионной работы; </w:t>
      </w:r>
    </w:p>
    <w:p w:rsidR="007D42B8" w:rsidRPr="0022289B" w:rsidRDefault="00DC4E14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привлечени</w:t>
      </w:r>
      <w:r w:rsidR="003A3438" w:rsidRPr="0022289B">
        <w:t>е</w:t>
      </w:r>
      <w:r w:rsidRPr="0022289B">
        <w:t xml:space="preserve"> </w:t>
      </w:r>
      <w:r w:rsidR="007D42B8" w:rsidRPr="0022289B">
        <w:t>денежных средств</w:t>
      </w:r>
      <w:r w:rsidRPr="0022289B">
        <w:t xml:space="preserve"> от физических лиц и индивидуальных предпринимателей </w:t>
      </w:r>
      <w:r w:rsidR="004C2779" w:rsidRPr="0022289B">
        <w:t xml:space="preserve">с учетом </w:t>
      </w:r>
      <w:r w:rsidR="007D42B8" w:rsidRPr="0022289B">
        <w:t xml:space="preserve">ограничения доли вкладов указанных категорий клиентов в ресурсной базе Банка – не более 20% в общем объеме пассивов, что соответствует </w:t>
      </w:r>
      <w:r w:rsidR="004C2779" w:rsidRPr="0022289B">
        <w:t>положени</w:t>
      </w:r>
      <w:r w:rsidR="007D42B8" w:rsidRPr="0022289B">
        <w:t>ям</w:t>
      </w:r>
      <w:r w:rsidR="004C2779" w:rsidRPr="0022289B">
        <w:t xml:space="preserve"> Письма Банка России от 12.08.2010 № 116-Т «Об оценке рисков в банках, активно привлекающих вклады»</w:t>
      </w:r>
      <w:r w:rsidR="007D42B8" w:rsidRPr="0022289B">
        <w:t>;</w:t>
      </w:r>
      <w:r w:rsidR="004C2779" w:rsidRPr="0022289B">
        <w:t xml:space="preserve"> </w:t>
      </w:r>
    </w:p>
    <w:p w:rsidR="0073278F" w:rsidRPr="0022289B" w:rsidRDefault="00DC4E14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расширение</w:t>
      </w:r>
      <w:r w:rsidR="00BD5875" w:rsidRPr="0022289B">
        <w:t xml:space="preserve"> </w:t>
      </w:r>
      <w:r w:rsidR="0073278F" w:rsidRPr="0022289B">
        <w:t>сети Дополнительных офисов</w:t>
      </w:r>
      <w:r w:rsidR="003C01B5" w:rsidRPr="0022289B">
        <w:t xml:space="preserve"> и открытие операционных касс вне кассового узла</w:t>
      </w:r>
      <w:r w:rsidRPr="0022289B">
        <w:t xml:space="preserve"> в Москве</w:t>
      </w:r>
      <w:r w:rsidR="0073278F" w:rsidRPr="0022289B">
        <w:t xml:space="preserve">, </w:t>
      </w:r>
      <w:r w:rsidR="001129A8" w:rsidRPr="0022289B">
        <w:t xml:space="preserve">а также </w:t>
      </w:r>
      <w:r w:rsidR="003C01B5" w:rsidRPr="0022289B">
        <w:t>увеличение числа</w:t>
      </w:r>
      <w:r w:rsidR="001129A8" w:rsidRPr="0022289B">
        <w:t xml:space="preserve"> </w:t>
      </w:r>
      <w:r w:rsidR="003C01B5" w:rsidRPr="0022289B">
        <w:t xml:space="preserve">операционных касс вне кассового узла </w:t>
      </w:r>
      <w:r w:rsidRPr="0022289B">
        <w:t>в Санкт-Петербурге и</w:t>
      </w:r>
      <w:r w:rsidR="003C01B5" w:rsidRPr="0022289B">
        <w:t>, возможно, открытие</w:t>
      </w:r>
      <w:r w:rsidRPr="0022289B">
        <w:t xml:space="preserve"> </w:t>
      </w:r>
      <w:r w:rsidR="003C01B5" w:rsidRPr="0022289B">
        <w:t>Санкт-Петербургского филиала. Планируется, что Дополнительные офисы и филиал будут осуществлять основные виды расчетно-кассового и депозитного обслуживания юридических лиц, а также проводить с физическими лицами валютно-обменные операции и переводы без открытия банковских счетов. Функционал Операционных касс вне кассового узла предполагается ограничить кассовым обслуживанием физических лиц (проверка подлинности купюр, пересчет денежной наличности), валютно-обменными операциями и переводами без открытия банковских счетов. О</w:t>
      </w:r>
      <w:r w:rsidR="001129A8" w:rsidRPr="0022289B">
        <w:t>ткрываемы</w:t>
      </w:r>
      <w:r w:rsidR="003C01B5" w:rsidRPr="0022289B">
        <w:t xml:space="preserve">е </w:t>
      </w:r>
      <w:r w:rsidRPr="0022289B">
        <w:t>структурны</w:t>
      </w:r>
      <w:r w:rsidR="003C01B5" w:rsidRPr="0022289B">
        <w:t>е</w:t>
      </w:r>
      <w:r w:rsidRPr="0022289B">
        <w:t xml:space="preserve"> </w:t>
      </w:r>
      <w:r w:rsidR="001129A8" w:rsidRPr="0022289B">
        <w:t>подразделени</w:t>
      </w:r>
      <w:r w:rsidR="003C01B5" w:rsidRPr="0022289B">
        <w:t>я будут выводиться</w:t>
      </w:r>
      <w:r w:rsidR="001129A8" w:rsidRPr="0022289B">
        <w:t xml:space="preserve"> на самоокупаемость</w:t>
      </w:r>
      <w:r w:rsidR="0073278F" w:rsidRPr="0022289B">
        <w:t>;</w:t>
      </w:r>
    </w:p>
    <w:p w:rsidR="0073278F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диверсификация ресурсной базы Банка за счет выпуска собственных векселей и привлечения депозитов юридических лиц;</w:t>
      </w:r>
    </w:p>
    <w:p w:rsidR="00F52504" w:rsidRPr="0022289B" w:rsidRDefault="00913A9B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улучшение качества действующего</w:t>
      </w:r>
      <w:r w:rsidR="00F52504" w:rsidRPr="0022289B">
        <w:t xml:space="preserve"> кредитного портфеля</w:t>
      </w:r>
      <w:r w:rsidRPr="0022289B">
        <w:t xml:space="preserve"> и</w:t>
      </w:r>
      <w:r w:rsidR="00511573" w:rsidRPr="0022289B">
        <w:t>,</w:t>
      </w:r>
      <w:r w:rsidRPr="0022289B">
        <w:t xml:space="preserve"> </w:t>
      </w:r>
      <w:r w:rsidR="00511573" w:rsidRPr="0022289B">
        <w:t xml:space="preserve">возможно, </w:t>
      </w:r>
      <w:r w:rsidRPr="0022289B">
        <w:t>его наращивание</w:t>
      </w:r>
      <w:r w:rsidR="00601E1C" w:rsidRPr="0022289B">
        <w:t xml:space="preserve"> на 15% - 20%</w:t>
      </w:r>
      <w:r w:rsidR="00F52504" w:rsidRPr="0022289B">
        <w:t xml:space="preserve"> при одновременном обеспечении эффективных мер по </w:t>
      </w:r>
      <w:r w:rsidR="00F52504" w:rsidRPr="0022289B">
        <w:lastRenderedPageBreak/>
        <w:t xml:space="preserve">своевременному погашению заемщиками кредитов; </w:t>
      </w:r>
    </w:p>
    <w:p w:rsidR="006E6C6C" w:rsidRPr="0022289B" w:rsidRDefault="006E6C6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дальнейшее развитие сотрудничества с банками-контрагентами, в том числе на рынке межбанковского кредитования; </w:t>
      </w:r>
    </w:p>
    <w:p w:rsidR="005A6FB1" w:rsidRPr="0022289B" w:rsidRDefault="00511573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направление </w:t>
      </w:r>
      <w:r w:rsidR="00C75966" w:rsidRPr="0022289B">
        <w:t xml:space="preserve">привлекаемых от клиентов денежных средств на </w:t>
      </w:r>
      <w:r w:rsidRPr="0022289B">
        <w:t xml:space="preserve">последовательное </w:t>
      </w:r>
      <w:r w:rsidR="00210206" w:rsidRPr="0022289B">
        <w:t>увеличен</w:t>
      </w:r>
      <w:r w:rsidRPr="0022289B">
        <w:t xml:space="preserve">ие </w:t>
      </w:r>
      <w:r w:rsidR="0073278F" w:rsidRPr="0022289B">
        <w:t>портфел</w:t>
      </w:r>
      <w:r w:rsidRPr="0022289B">
        <w:t>я</w:t>
      </w:r>
      <w:r w:rsidR="0073278F" w:rsidRPr="0022289B">
        <w:t xml:space="preserve"> высоколиквидных облигаций</w:t>
      </w:r>
      <w:r w:rsidRPr="0022289B">
        <w:t>, в том числе еврооблигаций</w:t>
      </w:r>
      <w:r w:rsidR="005A6FB1" w:rsidRPr="0022289B">
        <w:t xml:space="preserve">. Повышение доходности </w:t>
      </w:r>
      <w:r w:rsidRPr="0022289B">
        <w:t xml:space="preserve">данного сегмента </w:t>
      </w:r>
      <w:r w:rsidR="005A6FB1" w:rsidRPr="0022289B">
        <w:t>активов и дальнейшее развитие инструментов снижения рисков, возникающих в связи с проведением операций на финансовых рынках (в том числе валютного, процентного и рыночного)</w:t>
      </w:r>
      <w:r w:rsidRPr="0022289B">
        <w:t>;</w:t>
      </w:r>
    </w:p>
    <w:p w:rsidR="0073278F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проведение на бирже</w:t>
      </w:r>
      <w:r w:rsidR="00601E1C" w:rsidRPr="0022289B">
        <w:t>вом и внебиржевом рынках</w:t>
      </w:r>
      <w:r w:rsidRPr="0022289B">
        <w:t xml:space="preserve"> операций по </w:t>
      </w:r>
      <w:r w:rsidR="00210206" w:rsidRPr="0022289B">
        <w:t>привлечению</w:t>
      </w:r>
      <w:r w:rsidRPr="0022289B">
        <w:t xml:space="preserve">, а также </w:t>
      </w:r>
      <w:r w:rsidR="00210206" w:rsidRPr="0022289B">
        <w:t xml:space="preserve">размещению </w:t>
      </w:r>
      <w:r w:rsidRPr="0022289B">
        <w:t>денежных ресурсов с использованием сделок РЕПО</w:t>
      </w:r>
      <w:r w:rsidR="001950D9" w:rsidRPr="0022289B">
        <w:t xml:space="preserve"> с участием центрального контрагента</w:t>
      </w:r>
      <w:r w:rsidRPr="0022289B">
        <w:t xml:space="preserve">; </w:t>
      </w:r>
    </w:p>
    <w:p w:rsidR="003F2557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увеличение объемов операций юридически</w:t>
      </w:r>
      <w:r w:rsidR="005A6FB1" w:rsidRPr="0022289B">
        <w:t>х лиц</w:t>
      </w:r>
      <w:r w:rsidRPr="0022289B">
        <w:t xml:space="preserve"> с использованием </w:t>
      </w:r>
      <w:r w:rsidR="005A6FB1" w:rsidRPr="0022289B">
        <w:t xml:space="preserve">таможенных и корпоративных </w:t>
      </w:r>
      <w:r w:rsidRPr="0022289B">
        <w:t>банковских карт</w:t>
      </w:r>
      <w:r w:rsidR="00661E55" w:rsidRPr="0022289B">
        <w:t>;</w:t>
      </w:r>
    </w:p>
    <w:p w:rsidR="00D21DC4" w:rsidRPr="0022289B" w:rsidRDefault="00D21DC4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увеличение количества услуг, предоставляемых держателям банковских карт в рамках Платежной системы HandyBank;</w:t>
      </w:r>
    </w:p>
    <w:p w:rsidR="00927E1E" w:rsidRPr="0022289B" w:rsidRDefault="007E7CF2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расширение услуг по переводам физических лиц без открытия банковских счетов, </w:t>
      </w:r>
      <w:r w:rsidR="00927E1E" w:rsidRPr="0022289B">
        <w:t>вступление</w:t>
      </w:r>
      <w:r w:rsidRPr="0022289B">
        <w:t xml:space="preserve"> в указанных целях </w:t>
      </w:r>
      <w:r w:rsidR="00927E1E" w:rsidRPr="0022289B">
        <w:t>в Платежные системы</w:t>
      </w:r>
      <w:r w:rsidRPr="0022289B">
        <w:t xml:space="preserve"> «Золотая корона», «Вестерн Юнион», «Контакт»;</w:t>
      </w:r>
      <w:r w:rsidR="00927E1E" w:rsidRPr="0022289B">
        <w:t xml:space="preserve"> </w:t>
      </w:r>
    </w:p>
    <w:p w:rsidR="0073278F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повышение качества предоставляемых банковских услуг путем совершенствования банковских технологий;</w:t>
      </w:r>
    </w:p>
    <w:p w:rsidR="0073278F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д</w:t>
      </w:r>
      <w:r w:rsidR="002575ED" w:rsidRPr="0022289B">
        <w:t xml:space="preserve">альнейшее усовершенствование </w:t>
      </w:r>
      <w:r w:rsidRPr="0022289B">
        <w:t>программного обеспечения Автоматизированной банковской системы RS-Bank в целях повышения уровня автоматизации банковских пр</w:t>
      </w:r>
      <w:r w:rsidR="002575ED" w:rsidRPr="0022289B">
        <w:t>оцедур (в том числе, при обслуживании клиентов, проведении анализа и контроля осуществляемых ими операций, составлении отчетности)</w:t>
      </w:r>
      <w:r w:rsidRPr="0022289B">
        <w:t>;</w:t>
      </w:r>
    </w:p>
    <w:p w:rsidR="0073278F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дальнейшее повышение уровня информационной безопасности и отказоустойчивости АБС RS-Bank и связанных с ней систем;</w:t>
      </w:r>
    </w:p>
    <w:p w:rsidR="0073278F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совершенствование внутренней методологической базы Банка;</w:t>
      </w:r>
    </w:p>
    <w:p w:rsidR="0073278F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повышение эффективности системы внутреннего контроля, обеспечение ее адекватности масштабам операций, проводимых Банком;</w:t>
      </w:r>
    </w:p>
    <w:p w:rsidR="0073278F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совершенствование системы управления банковскими рисками;</w:t>
      </w:r>
    </w:p>
    <w:p w:rsidR="0073278F" w:rsidRPr="0022289B" w:rsidRDefault="0073278F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оптимизация хозяйственных расходов Банка за счет выбора контрагентов, предлагающих наиболее выгодные условия обслуживания</w:t>
      </w:r>
      <w:r w:rsidR="000457A6" w:rsidRPr="0022289B">
        <w:t>;</w:t>
      </w:r>
      <w:r w:rsidR="002575ED" w:rsidRPr="0022289B">
        <w:t xml:space="preserve"> </w:t>
      </w:r>
    </w:p>
    <w:p w:rsidR="006D54ED" w:rsidRPr="0022289B" w:rsidRDefault="000457A6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снижение административно-хозяйственных расходов, оптимизация системы мотивации персонала.</w:t>
      </w:r>
    </w:p>
    <w:p w:rsidR="006F6613" w:rsidRPr="0022289B" w:rsidRDefault="006F6613" w:rsidP="001B5AD9">
      <w:pPr>
        <w:widowControl w:val="0"/>
        <w:tabs>
          <w:tab w:val="left" w:pos="0"/>
          <w:tab w:val="num" w:pos="1260"/>
        </w:tabs>
        <w:spacing w:line="360" w:lineRule="auto"/>
        <w:ind w:firstLine="902"/>
        <w:jc w:val="both"/>
      </w:pPr>
    </w:p>
    <w:p w:rsidR="003E0451" w:rsidRDefault="003E0451" w:rsidP="001B5AD9">
      <w:pPr>
        <w:pStyle w:val="10"/>
        <w:keepNext w:val="0"/>
        <w:widowControl w:val="0"/>
        <w:spacing w:line="360" w:lineRule="auto"/>
        <w:rPr>
          <w:sz w:val="24"/>
        </w:rPr>
      </w:pPr>
      <w:bookmarkStart w:id="32" w:name="_Toc484110761"/>
    </w:p>
    <w:p w:rsidR="006F6613" w:rsidRPr="0022289B" w:rsidRDefault="00753F1D" w:rsidP="001B5AD9">
      <w:pPr>
        <w:pStyle w:val="10"/>
        <w:keepNext w:val="0"/>
        <w:widowControl w:val="0"/>
        <w:spacing w:line="360" w:lineRule="auto"/>
        <w:rPr>
          <w:sz w:val="24"/>
        </w:rPr>
      </w:pPr>
      <w:r w:rsidRPr="0022289B">
        <w:rPr>
          <w:sz w:val="24"/>
        </w:rPr>
        <w:t>7</w:t>
      </w:r>
      <w:r w:rsidR="006F6613" w:rsidRPr="0022289B">
        <w:rPr>
          <w:sz w:val="24"/>
        </w:rPr>
        <w:t>. ФИНАНСОВО-БЮДЖЕТНЫЙ ПЛАН НА 2017 ГОД</w:t>
      </w:r>
      <w:bookmarkEnd w:id="32"/>
    </w:p>
    <w:p w:rsidR="006F6613" w:rsidRPr="00BE45AA" w:rsidRDefault="006F6613" w:rsidP="001B5AD9">
      <w:pPr>
        <w:widowControl w:val="0"/>
        <w:tabs>
          <w:tab w:val="left" w:pos="0"/>
          <w:tab w:val="num" w:pos="1260"/>
        </w:tabs>
        <w:spacing w:line="360" w:lineRule="auto"/>
        <w:ind w:firstLine="902"/>
        <w:jc w:val="both"/>
        <w:rPr>
          <w:sz w:val="10"/>
          <w:szCs w:val="10"/>
        </w:rPr>
      </w:pPr>
    </w:p>
    <w:p w:rsidR="008709F1" w:rsidRPr="0022289B" w:rsidRDefault="008709F1" w:rsidP="001B5AD9">
      <w:pPr>
        <w:widowControl w:val="0"/>
        <w:tabs>
          <w:tab w:val="left" w:pos="0"/>
          <w:tab w:val="num" w:pos="1260"/>
        </w:tabs>
        <w:spacing w:line="360" w:lineRule="auto"/>
        <w:ind w:firstLine="902"/>
        <w:jc w:val="both"/>
      </w:pPr>
      <w:r w:rsidRPr="0022289B">
        <w:t xml:space="preserve">Финансово-бюджетный план иллюстрирует среднесрочную стратегию акционеров развивать Банк на основе постепенного увеличения </w:t>
      </w:r>
      <w:r w:rsidR="003C01B5" w:rsidRPr="0022289B">
        <w:t>размера собственных средств (</w:t>
      </w:r>
      <w:r w:rsidRPr="0022289B">
        <w:t>капитала</w:t>
      </w:r>
      <w:r w:rsidR="003C01B5" w:rsidRPr="0022289B">
        <w:t xml:space="preserve"> Банка)</w:t>
      </w:r>
      <w:r w:rsidRPr="0022289B">
        <w:t xml:space="preserve"> до 1 миллиарда рублей за счет привлечения субординированных займов, отвечающих требованиям действующего законодательства, а также за счет прибыльной деятельности.  </w:t>
      </w:r>
    </w:p>
    <w:p w:rsidR="003C01B5" w:rsidRPr="0022289B" w:rsidRDefault="003C01B5" w:rsidP="001B5AD9">
      <w:pPr>
        <w:widowControl w:val="0"/>
        <w:tabs>
          <w:tab w:val="left" w:pos="0"/>
          <w:tab w:val="num" w:pos="1260"/>
        </w:tabs>
        <w:spacing w:line="360" w:lineRule="auto"/>
        <w:ind w:firstLine="902"/>
        <w:jc w:val="both"/>
      </w:pPr>
      <w:r w:rsidRPr="0022289B">
        <w:t xml:space="preserve">Финансово-бюджетный план предусматривает консервативный и прогрессивный сценарии развития Банка. </w:t>
      </w:r>
    </w:p>
    <w:p w:rsidR="003C01B5" w:rsidRPr="0022289B" w:rsidRDefault="003C01B5" w:rsidP="001B5AD9">
      <w:pPr>
        <w:widowControl w:val="0"/>
        <w:tabs>
          <w:tab w:val="left" w:pos="0"/>
          <w:tab w:val="num" w:pos="1260"/>
        </w:tabs>
        <w:spacing w:line="360" w:lineRule="auto"/>
        <w:ind w:firstLine="902"/>
        <w:jc w:val="both"/>
      </w:pPr>
      <w:r w:rsidRPr="0022289B">
        <w:rPr>
          <w:b/>
        </w:rPr>
        <w:t>Консервативный сценарий развития</w:t>
      </w:r>
      <w:r w:rsidRPr="0022289B">
        <w:t xml:space="preserve"> предполагает постепенное увеличение собственных средств (капитала) Банка в течение 2017 года за счет прибыльной деятельности, а также исходит из следующих предположений:</w:t>
      </w:r>
    </w:p>
    <w:p w:rsidR="009842DC" w:rsidRPr="0022289B" w:rsidRDefault="009842D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структура пассивов Банка изменится в части роста привлеченных средств юридических лиц и кредитных организаций за счет осуществления сделок прямого РЕПО;</w:t>
      </w:r>
    </w:p>
    <w:p w:rsidR="003C01B5" w:rsidRPr="0022289B" w:rsidRDefault="003C01B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структура активов Банка изменится в </w:t>
      </w:r>
      <w:r w:rsidR="00515838" w:rsidRPr="0022289B">
        <w:t>части</w:t>
      </w:r>
      <w:r w:rsidRPr="0022289B">
        <w:t xml:space="preserve"> </w:t>
      </w:r>
      <w:r w:rsidR="00F15906" w:rsidRPr="0022289B">
        <w:t xml:space="preserve">существенного </w:t>
      </w:r>
      <w:r w:rsidR="00870208" w:rsidRPr="0022289B">
        <w:t>роста удельного веса портфел</w:t>
      </w:r>
      <w:r w:rsidR="00F15906" w:rsidRPr="0022289B">
        <w:t>я</w:t>
      </w:r>
      <w:r w:rsidR="00870208" w:rsidRPr="0022289B">
        <w:t xml:space="preserve"> ценных бумаг </w:t>
      </w:r>
      <w:r w:rsidR="00033E74" w:rsidRPr="0022289B">
        <w:t xml:space="preserve">(в первую очередь, облигаций, эмитированных в рублях и иностранной валюте) и, соответственно, </w:t>
      </w:r>
      <w:r w:rsidRPr="0022289B">
        <w:t xml:space="preserve">снижения удельного веса </w:t>
      </w:r>
      <w:r w:rsidR="00870208" w:rsidRPr="0022289B">
        <w:t xml:space="preserve">кредитного портфеля, </w:t>
      </w:r>
      <w:r w:rsidRPr="0022289B">
        <w:t xml:space="preserve">остатков средств на корреспондентских счетах и средств, размещенных в межбанковские кредиты. </w:t>
      </w:r>
      <w:r w:rsidR="00843B8E" w:rsidRPr="0022289B">
        <w:t xml:space="preserve">В </w:t>
      </w:r>
      <w:r w:rsidRPr="0022289B">
        <w:t xml:space="preserve">течение года </w:t>
      </w:r>
      <w:r w:rsidR="00843B8E" w:rsidRPr="0022289B">
        <w:t>также д</w:t>
      </w:r>
      <w:r w:rsidR="00515838" w:rsidRPr="0022289B">
        <w:t xml:space="preserve">опускается </w:t>
      </w:r>
      <w:r w:rsidRPr="0022289B">
        <w:t>обратное перераспределение средств в зависимости от текущей конъюнктуры рынка;</w:t>
      </w:r>
    </w:p>
    <w:p w:rsidR="009842DC" w:rsidRPr="0022289B" w:rsidRDefault="003C01B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Банк в 2017 году предполагает провести эмиссию собственных векселей на сумму 50 000 тыс. рублей</w:t>
      </w:r>
      <w:r w:rsidR="009842DC" w:rsidRPr="0022289B">
        <w:t>;</w:t>
      </w:r>
    </w:p>
    <w:p w:rsidR="009842DC" w:rsidRPr="0022289B" w:rsidRDefault="009842D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величина резервов по ссудам, ссудной и приравненной к ней задолженности в процентном отношении к этой задолженности не будет существенно отличаться от резервов, созданных ранее.</w:t>
      </w:r>
    </w:p>
    <w:p w:rsidR="003C01B5" w:rsidRPr="0022289B" w:rsidRDefault="003C01B5" w:rsidP="001B5AD9">
      <w:pPr>
        <w:widowControl w:val="0"/>
        <w:tabs>
          <w:tab w:val="left" w:pos="0"/>
          <w:tab w:val="num" w:pos="1260"/>
        </w:tabs>
        <w:spacing w:line="360" w:lineRule="auto"/>
        <w:ind w:firstLine="902"/>
        <w:jc w:val="both"/>
      </w:pPr>
      <w:r w:rsidRPr="0022289B">
        <w:rPr>
          <w:b/>
        </w:rPr>
        <w:t>Прогрессивный сценарий развития</w:t>
      </w:r>
      <w:r w:rsidRPr="0022289B">
        <w:t xml:space="preserve"> предполагает </w:t>
      </w:r>
      <w:r w:rsidR="00843B8E" w:rsidRPr="0022289B">
        <w:t xml:space="preserve">значительное </w:t>
      </w:r>
      <w:r w:rsidRPr="0022289B">
        <w:t xml:space="preserve">увеличение  собственных средств (капитала) Банка в течение 2017 </w:t>
      </w:r>
      <w:proofErr w:type="gramStart"/>
      <w:r w:rsidRPr="0022289B">
        <w:t>года</w:t>
      </w:r>
      <w:proofErr w:type="gramEnd"/>
      <w:r w:rsidRPr="0022289B">
        <w:t xml:space="preserve"> как за счет прибыльной деятельности, так и за счет привлечения субординированных займов (депозитов). Позитивный сценарий также исходит из следующих предположений:</w:t>
      </w:r>
    </w:p>
    <w:p w:rsidR="009842DC" w:rsidRPr="0022289B" w:rsidRDefault="009842D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структура пассивов Банка изменится в плане роста привлеченных средств юридических лиц и кредитных организаций за счет осуществления сделок прямого РЕПО;</w:t>
      </w:r>
    </w:p>
    <w:p w:rsidR="00843B8E" w:rsidRPr="0022289B" w:rsidRDefault="00843B8E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 xml:space="preserve">структура активов Банка изменится в части существенного роста удельного веса портфеля ценных бумаг (в первую очередь, облигаций, эмитированных в рублях и иностранной валюте) и, соответственно, снижения удельного веса кредитного портфеля, остатков средств на корреспондентских счетах и средств, размещенных в межбанковские кредиты. В течение года также допускается обратное перераспределение средств в зависимости от текущей конъюнктуры </w:t>
      </w:r>
      <w:r w:rsidRPr="0022289B">
        <w:lastRenderedPageBreak/>
        <w:t>рынка;</w:t>
      </w:r>
    </w:p>
    <w:p w:rsidR="003C01B5" w:rsidRPr="0022289B" w:rsidRDefault="003C01B5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Банк в 2017 году предполагает провести эмиссию собственных вексел</w:t>
      </w:r>
      <w:r w:rsidR="009842DC" w:rsidRPr="0022289B">
        <w:t>ей на сумму 50 000 тыс. рублей;</w:t>
      </w:r>
    </w:p>
    <w:p w:rsidR="009842DC" w:rsidRPr="0022289B" w:rsidRDefault="009842DC" w:rsidP="001B5AD9">
      <w:pPr>
        <w:widowControl w:val="0"/>
        <w:numPr>
          <w:ilvl w:val="0"/>
          <w:numId w:val="13"/>
        </w:numPr>
        <w:tabs>
          <w:tab w:val="left" w:pos="0"/>
          <w:tab w:val="num" w:pos="1260"/>
        </w:tabs>
        <w:spacing w:line="360" w:lineRule="auto"/>
        <w:ind w:left="0" w:firstLine="902"/>
        <w:jc w:val="both"/>
      </w:pPr>
      <w:r w:rsidRPr="0022289B">
        <w:t>величина резервов по ссудам, ссудной и приравненной к ней задолженности, будет снижаться в связи с улучшением качества кредитного портфеля.</w:t>
      </w:r>
    </w:p>
    <w:p w:rsidR="008D10D7" w:rsidRDefault="008D10D7" w:rsidP="001B5AD9">
      <w:pPr>
        <w:widowControl w:val="0"/>
        <w:autoSpaceDE w:val="0"/>
        <w:autoSpaceDN w:val="0"/>
        <w:adjustRightInd w:val="0"/>
        <w:spacing w:after="120"/>
        <w:ind w:left="2340"/>
        <w:jc w:val="right"/>
      </w:pPr>
      <w:r w:rsidRPr="0022289B">
        <w:t>тыс. руб.</w:t>
      </w:r>
    </w:p>
    <w:tbl>
      <w:tblPr>
        <w:tblW w:w="10367" w:type="dxa"/>
        <w:tblInd w:w="-6" w:type="dxa"/>
        <w:tblCellMar>
          <w:left w:w="0" w:type="dxa"/>
          <w:right w:w="0" w:type="dxa"/>
        </w:tblCellMar>
        <w:tblLook w:val="04A0"/>
      </w:tblPr>
      <w:tblGrid>
        <w:gridCol w:w="541"/>
        <w:gridCol w:w="2872"/>
        <w:gridCol w:w="2268"/>
        <w:gridCol w:w="2382"/>
        <w:gridCol w:w="2304"/>
      </w:tblGrid>
      <w:tr w:rsidR="005F4757" w:rsidRPr="00224DB2" w:rsidTr="00490685"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757" w:rsidRDefault="003A310B" w:rsidP="003A310B">
            <w:pPr>
              <w:jc w:val="center"/>
              <w:rPr>
                <w:b/>
                <w:bCs/>
                <w:lang w:val="en-US"/>
              </w:rPr>
            </w:pPr>
            <w:r w:rsidRPr="0022289B">
              <w:rPr>
                <w:b/>
                <w:bCs/>
              </w:rPr>
              <w:t>№</w:t>
            </w:r>
          </w:p>
          <w:p w:rsidR="003A310B" w:rsidRPr="003A310B" w:rsidRDefault="003A310B" w:rsidP="003A310B">
            <w:pPr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490685" w:rsidRDefault="005F4757" w:rsidP="00490685">
            <w:pPr>
              <w:jc w:val="center"/>
              <w:rPr>
                <w:b/>
              </w:rPr>
            </w:pPr>
            <w:r w:rsidRPr="00490685">
              <w:rPr>
                <w:b/>
              </w:rPr>
              <w:t>Наименование статьи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490685" w:rsidRDefault="005F4757" w:rsidP="00490685">
            <w:pPr>
              <w:jc w:val="center"/>
              <w:rPr>
                <w:b/>
              </w:rPr>
            </w:pPr>
            <w:r w:rsidRPr="00490685">
              <w:rPr>
                <w:b/>
              </w:rPr>
              <w:t>Справочные данные</w:t>
            </w:r>
          </w:p>
          <w:p w:rsidR="005F4757" w:rsidRPr="00224DB2" w:rsidRDefault="005F4757" w:rsidP="00490685">
            <w:pPr>
              <w:jc w:val="center"/>
              <w:rPr>
                <w:b/>
                <w:bCs/>
              </w:rPr>
            </w:pPr>
            <w:r w:rsidRPr="00490685">
              <w:rPr>
                <w:b/>
              </w:rPr>
              <w:t>на 01.08.2017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490685" w:rsidRDefault="005F4757" w:rsidP="00490685">
            <w:pPr>
              <w:jc w:val="center"/>
              <w:rPr>
                <w:b/>
              </w:rPr>
            </w:pPr>
            <w:r w:rsidRPr="00490685">
              <w:rPr>
                <w:b/>
              </w:rPr>
              <w:t>ПЛАН</w:t>
            </w:r>
          </w:p>
          <w:p w:rsidR="005F4757" w:rsidRPr="00490685" w:rsidRDefault="005F4757" w:rsidP="00490685">
            <w:pPr>
              <w:jc w:val="center"/>
              <w:rPr>
                <w:b/>
              </w:rPr>
            </w:pPr>
            <w:r w:rsidRPr="00490685">
              <w:rPr>
                <w:b/>
              </w:rPr>
              <w:t>на 01.01.2018</w:t>
            </w:r>
          </w:p>
          <w:p w:rsidR="005F4757" w:rsidRPr="00490685" w:rsidRDefault="005F4757" w:rsidP="00490685">
            <w:pPr>
              <w:jc w:val="center"/>
              <w:rPr>
                <w:i/>
                <w:iCs/>
              </w:rPr>
            </w:pPr>
            <w:r w:rsidRPr="00490685">
              <w:rPr>
                <w:b/>
                <w:i/>
              </w:rPr>
              <w:t>консервативный сценарий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490685" w:rsidRDefault="005F4757" w:rsidP="00490685">
            <w:pPr>
              <w:jc w:val="center"/>
              <w:rPr>
                <w:b/>
              </w:rPr>
            </w:pPr>
            <w:r w:rsidRPr="00490685">
              <w:rPr>
                <w:b/>
              </w:rPr>
              <w:t>ПЛАН</w:t>
            </w:r>
          </w:p>
          <w:p w:rsidR="005F4757" w:rsidRPr="00490685" w:rsidRDefault="005F4757" w:rsidP="00490685">
            <w:pPr>
              <w:jc w:val="center"/>
              <w:rPr>
                <w:b/>
              </w:rPr>
            </w:pPr>
            <w:r w:rsidRPr="00490685">
              <w:rPr>
                <w:b/>
              </w:rPr>
              <w:t>на 01.01.2018</w:t>
            </w:r>
          </w:p>
          <w:p w:rsidR="005F4757" w:rsidRPr="00490685" w:rsidRDefault="005F4757" w:rsidP="00490685">
            <w:pPr>
              <w:jc w:val="center"/>
              <w:rPr>
                <w:i/>
                <w:iCs/>
              </w:rPr>
            </w:pPr>
            <w:r w:rsidRPr="00490685">
              <w:rPr>
                <w:b/>
                <w:i/>
              </w:rPr>
              <w:t>прогрессивный сценарий</w:t>
            </w:r>
          </w:p>
        </w:tc>
      </w:tr>
      <w:tr w:rsidR="00490685" w:rsidRPr="00224DB2" w:rsidTr="00490685">
        <w:tc>
          <w:tcPr>
            <w:tcW w:w="103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0685" w:rsidRPr="00224DB2" w:rsidRDefault="00490685" w:rsidP="008625DC">
            <w:pPr>
              <w:pStyle w:val="a3"/>
              <w:spacing w:before="0" w:beforeAutospacing="0" w:after="0" w:afterAutospacing="0"/>
              <w:ind w:left="620" w:right="-108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24DB2">
              <w:rPr>
                <w:b/>
                <w:bCs/>
                <w:color w:val="auto"/>
                <w:sz w:val="24"/>
                <w:szCs w:val="24"/>
              </w:rPr>
              <w:t>СТРУКТУРА АКТИВОВ / ПАССИВОВ</w:t>
            </w:r>
          </w:p>
        </w:tc>
      </w:tr>
      <w:tr w:rsidR="005F4757" w:rsidRPr="00FB60AD" w:rsidTr="00490685"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757" w:rsidRPr="00490685" w:rsidRDefault="003A310B" w:rsidP="003A310B">
            <w:pPr>
              <w:jc w:val="center"/>
            </w:pPr>
            <w:r w:rsidRPr="003A310B">
              <w:t>1.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224DB2" w:rsidRDefault="005F4757" w:rsidP="005F4757">
            <w:pPr>
              <w:pStyle w:val="a3"/>
              <w:spacing w:before="0" w:beforeAutospacing="0" w:after="0" w:afterAutospacing="0"/>
              <w:ind w:left="620" w:right="-108" w:hanging="587"/>
              <w:rPr>
                <w:color w:val="auto"/>
                <w:sz w:val="24"/>
                <w:szCs w:val="24"/>
              </w:rPr>
            </w:pPr>
            <w:r w:rsidRPr="00224DB2">
              <w:rPr>
                <w:color w:val="auto"/>
                <w:sz w:val="24"/>
                <w:szCs w:val="24"/>
              </w:rPr>
              <w:t>Валюта баланса – нетто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8625DC">
            <w:pPr>
              <w:ind w:left="620"/>
              <w:jc w:val="right"/>
              <w:rPr>
                <w:lang w:val="en-US"/>
              </w:rPr>
            </w:pPr>
            <w:r w:rsidRPr="00FB60AD">
              <w:rPr>
                <w:lang w:val="en-US"/>
              </w:rPr>
              <w:t>2 013 576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8625DC">
            <w:pPr>
              <w:ind w:left="620"/>
              <w:jc w:val="right"/>
            </w:pPr>
            <w:r w:rsidRPr="00FB60AD">
              <w:t>1 789 788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8625DC">
            <w:pPr>
              <w:ind w:left="620"/>
              <w:jc w:val="right"/>
            </w:pPr>
            <w:r w:rsidRPr="00FB60AD">
              <w:t>2 194 978</w:t>
            </w:r>
          </w:p>
        </w:tc>
      </w:tr>
      <w:tr w:rsidR="005F4757" w:rsidRPr="00FB60AD" w:rsidTr="00490685"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757" w:rsidRPr="00490685" w:rsidRDefault="003A310B" w:rsidP="003A310B">
            <w:pPr>
              <w:jc w:val="center"/>
            </w:pPr>
            <w:r>
              <w:t>2.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490685" w:rsidRDefault="005F4757" w:rsidP="00490685">
            <w:r w:rsidRPr="00490685">
              <w:t>Собственные средства (капитал)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8625DC">
            <w:pPr>
              <w:ind w:left="620"/>
              <w:jc w:val="right"/>
              <w:rPr>
                <w:lang w:val="en-US"/>
              </w:rPr>
            </w:pPr>
            <w:r w:rsidRPr="00FB60AD">
              <w:t>5</w:t>
            </w:r>
            <w:r w:rsidRPr="00FB60AD">
              <w:rPr>
                <w:lang w:val="en-US"/>
              </w:rPr>
              <w:t>12</w:t>
            </w:r>
            <w:r w:rsidRPr="00FB60AD">
              <w:t xml:space="preserve"> </w:t>
            </w:r>
            <w:r w:rsidRPr="00FB60AD">
              <w:rPr>
                <w:lang w:val="en-US"/>
              </w:rPr>
              <w:t>235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BE45AA" w:rsidRDefault="005F4757" w:rsidP="008625DC">
            <w:pPr>
              <w:ind w:left="620"/>
              <w:jc w:val="right"/>
            </w:pPr>
            <w:r w:rsidRPr="00BE45AA">
              <w:t>550 000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BE45AA" w:rsidRDefault="005F4757" w:rsidP="008625DC">
            <w:pPr>
              <w:ind w:left="620"/>
              <w:jc w:val="right"/>
            </w:pPr>
            <w:r w:rsidRPr="00BE45AA">
              <w:t>1 000 000</w:t>
            </w:r>
          </w:p>
        </w:tc>
      </w:tr>
      <w:tr w:rsidR="005F4757" w:rsidRPr="00FB60AD" w:rsidTr="00490685"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757" w:rsidRPr="00490685" w:rsidRDefault="003A310B" w:rsidP="003A310B">
            <w:pPr>
              <w:jc w:val="center"/>
            </w:pPr>
            <w:r>
              <w:t>3.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224DB2" w:rsidRDefault="005F4757" w:rsidP="005F4757">
            <w:pPr>
              <w:pStyle w:val="a3"/>
              <w:spacing w:before="0" w:beforeAutospacing="0" w:after="0" w:afterAutospacing="0"/>
              <w:ind w:left="620" w:right="-108" w:hanging="587"/>
              <w:rPr>
                <w:color w:val="auto"/>
                <w:sz w:val="24"/>
                <w:szCs w:val="24"/>
              </w:rPr>
            </w:pPr>
            <w:r w:rsidRPr="00224DB2">
              <w:rPr>
                <w:color w:val="auto"/>
                <w:sz w:val="24"/>
                <w:szCs w:val="24"/>
              </w:rPr>
              <w:t xml:space="preserve">Накопленная прибыль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8625DC">
            <w:pPr>
              <w:ind w:left="620"/>
              <w:jc w:val="right"/>
              <w:rPr>
                <w:lang w:val="en-US"/>
              </w:rPr>
            </w:pPr>
            <w:r w:rsidRPr="00FB60AD">
              <w:t>3</w:t>
            </w:r>
            <w:r w:rsidRPr="00FB60AD">
              <w:rPr>
                <w:lang w:val="en-US"/>
              </w:rPr>
              <w:t>16</w:t>
            </w:r>
            <w:r w:rsidRPr="00FB60AD">
              <w:t xml:space="preserve"> </w:t>
            </w:r>
            <w:r w:rsidRPr="00FB60AD">
              <w:rPr>
                <w:lang w:val="en-US"/>
              </w:rPr>
              <w:t>276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BE45AA" w:rsidRDefault="005F4757" w:rsidP="008625DC">
            <w:pPr>
              <w:ind w:left="620"/>
              <w:jc w:val="right"/>
            </w:pPr>
            <w:r w:rsidRPr="00BE45AA">
              <w:t>370 000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BE45AA" w:rsidRDefault="005F4757" w:rsidP="008625DC">
            <w:pPr>
              <w:ind w:left="620"/>
              <w:jc w:val="right"/>
            </w:pPr>
            <w:r w:rsidRPr="00BE45AA">
              <w:t>480 000</w:t>
            </w:r>
          </w:p>
        </w:tc>
      </w:tr>
      <w:tr w:rsidR="005F4757" w:rsidRPr="00FB60AD" w:rsidTr="00490685"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757" w:rsidRPr="00490685" w:rsidRDefault="003A310B" w:rsidP="003A310B">
            <w:pPr>
              <w:jc w:val="center"/>
            </w:pPr>
            <w:r>
              <w:t>4.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224DB2" w:rsidRDefault="005F4757" w:rsidP="005F4757">
            <w:pPr>
              <w:pStyle w:val="a3"/>
              <w:spacing w:before="0" w:beforeAutospacing="0" w:after="0" w:afterAutospacing="0"/>
              <w:ind w:left="620" w:right="-108" w:hanging="587"/>
              <w:rPr>
                <w:color w:val="auto"/>
                <w:sz w:val="24"/>
                <w:szCs w:val="24"/>
              </w:rPr>
            </w:pPr>
            <w:r w:rsidRPr="00224DB2">
              <w:rPr>
                <w:color w:val="auto"/>
                <w:sz w:val="24"/>
                <w:szCs w:val="24"/>
              </w:rPr>
              <w:t>Созданные резервы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8625DC">
            <w:pPr>
              <w:ind w:left="620"/>
              <w:jc w:val="right"/>
              <w:rPr>
                <w:lang w:val="en-US"/>
              </w:rPr>
            </w:pPr>
            <w:r w:rsidRPr="00FB60AD">
              <w:rPr>
                <w:lang w:val="en-US"/>
              </w:rPr>
              <w:t>198 911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BE45AA" w:rsidRDefault="005F4757" w:rsidP="008625DC">
            <w:pPr>
              <w:ind w:left="620"/>
              <w:jc w:val="right"/>
            </w:pPr>
            <w:r w:rsidRPr="00BE45AA">
              <w:t>215 422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BE45AA" w:rsidRDefault="005F4757" w:rsidP="008625DC">
            <w:pPr>
              <w:ind w:left="620"/>
              <w:jc w:val="right"/>
            </w:pPr>
            <w:r w:rsidRPr="00BE45AA">
              <w:t>161 717</w:t>
            </w:r>
          </w:p>
        </w:tc>
      </w:tr>
      <w:tr w:rsidR="00490685" w:rsidRPr="00224DB2" w:rsidTr="00490685">
        <w:tc>
          <w:tcPr>
            <w:tcW w:w="1036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685" w:rsidRPr="00BE45AA" w:rsidRDefault="00490685" w:rsidP="003A310B">
            <w:pPr>
              <w:pStyle w:val="a3"/>
              <w:spacing w:before="0" w:beforeAutospacing="0" w:after="0" w:afterAutospacing="0"/>
              <w:ind w:left="620" w:right="-108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BE45AA">
              <w:rPr>
                <w:b/>
                <w:bCs/>
                <w:color w:val="auto"/>
                <w:sz w:val="24"/>
                <w:szCs w:val="24"/>
              </w:rPr>
              <w:t>ОБЯЗАТЕЛЬСТВА</w:t>
            </w:r>
          </w:p>
        </w:tc>
      </w:tr>
      <w:tr w:rsidR="005F4757" w:rsidRPr="00FB60AD" w:rsidTr="003A310B"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757" w:rsidRPr="00224DB2" w:rsidRDefault="003A310B" w:rsidP="003A310B">
            <w:pPr>
              <w:jc w:val="center"/>
            </w:pPr>
            <w:r>
              <w:t>5.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224DB2" w:rsidRDefault="005F4757" w:rsidP="00490685">
            <w:r w:rsidRPr="00224DB2">
              <w:t>Привлеченные средства клиентов,</w:t>
            </w:r>
            <w:r w:rsidR="00490685" w:rsidRPr="00490685">
              <w:t xml:space="preserve"> </w:t>
            </w:r>
            <w:r w:rsidRPr="00224DB2"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3A310B">
            <w:pPr>
              <w:ind w:left="620"/>
              <w:jc w:val="right"/>
            </w:pPr>
            <w:r w:rsidRPr="00FB60AD">
              <w:t>944 641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BE45AA" w:rsidRDefault="005F4757" w:rsidP="003A310B">
            <w:pPr>
              <w:ind w:left="620"/>
              <w:jc w:val="right"/>
            </w:pPr>
            <w:r w:rsidRPr="00BE45AA">
              <w:t>850 000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BE45AA" w:rsidRDefault="005F4757" w:rsidP="003A310B">
            <w:pPr>
              <w:ind w:left="620"/>
              <w:jc w:val="right"/>
            </w:pPr>
            <w:r w:rsidRPr="00BE45AA">
              <w:t>1 300 000</w:t>
            </w:r>
          </w:p>
        </w:tc>
      </w:tr>
      <w:tr w:rsidR="005F4757" w:rsidRPr="00FB60AD" w:rsidTr="003A310B"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757" w:rsidRPr="00224DB2" w:rsidRDefault="003A310B" w:rsidP="003A310B">
            <w:pPr>
              <w:jc w:val="center"/>
            </w:pPr>
            <w:r>
              <w:t>5.1.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490685">
            <w:r w:rsidRPr="00224DB2">
              <w:t>Средства физических лиц</w:t>
            </w:r>
            <w:r w:rsidRPr="00FB60AD">
              <w:t xml:space="preserve"> и 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3A310B">
            <w:pPr>
              <w:ind w:left="620"/>
              <w:jc w:val="right"/>
            </w:pPr>
            <w:r w:rsidRPr="00FB60AD">
              <w:t>115 133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BE45AA" w:rsidRDefault="005F4757" w:rsidP="003A310B">
            <w:pPr>
              <w:ind w:left="620"/>
              <w:jc w:val="right"/>
            </w:pPr>
            <w:r w:rsidRPr="00BE45AA">
              <w:t>150 000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BE45AA" w:rsidRDefault="005F4757" w:rsidP="003A310B">
            <w:pPr>
              <w:ind w:left="620"/>
              <w:jc w:val="right"/>
            </w:pPr>
            <w:r w:rsidRPr="00BE45AA">
              <w:t>250 000</w:t>
            </w:r>
          </w:p>
        </w:tc>
      </w:tr>
      <w:tr w:rsidR="005F4757" w:rsidRPr="00FB60AD" w:rsidTr="003A310B"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757" w:rsidRPr="00224DB2" w:rsidRDefault="003A310B" w:rsidP="003A310B">
            <w:pPr>
              <w:jc w:val="center"/>
            </w:pPr>
            <w:r>
              <w:t>6.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224DB2" w:rsidRDefault="005F4757" w:rsidP="00490685">
            <w:r w:rsidRPr="00224DB2">
              <w:t>Выпущенные ценные бумаги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3A310B">
            <w:pPr>
              <w:ind w:left="620"/>
              <w:jc w:val="right"/>
            </w:pPr>
            <w:r w:rsidRPr="00FB60AD">
              <w:t>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BE45AA" w:rsidRDefault="005F4757" w:rsidP="003A310B">
            <w:pPr>
              <w:ind w:left="620"/>
              <w:jc w:val="right"/>
            </w:pPr>
            <w:r w:rsidRPr="00BE45AA">
              <w:t>50 000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BE45AA" w:rsidRDefault="005F4757" w:rsidP="003A310B">
            <w:pPr>
              <w:ind w:left="620"/>
              <w:jc w:val="right"/>
            </w:pPr>
            <w:r w:rsidRPr="00BE45AA">
              <w:t>50 000</w:t>
            </w:r>
          </w:p>
        </w:tc>
      </w:tr>
      <w:tr w:rsidR="005F4757" w:rsidRPr="00FB60AD" w:rsidTr="003A310B"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757" w:rsidRPr="00224DB2" w:rsidRDefault="003A310B" w:rsidP="003A310B">
            <w:pPr>
              <w:jc w:val="center"/>
            </w:pPr>
            <w:r>
              <w:t>7.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224DB2" w:rsidRDefault="005F4757" w:rsidP="00490685">
            <w:r w:rsidRPr="00224DB2">
              <w:t>Средства на корреспондентских счетах и в расчетах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3A310B">
            <w:pPr>
              <w:ind w:left="620"/>
              <w:jc w:val="right"/>
            </w:pPr>
            <w:r w:rsidRPr="00FB60AD">
              <w:t>30 072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BE45AA" w:rsidRDefault="005F4757" w:rsidP="003A310B">
            <w:pPr>
              <w:ind w:left="620"/>
              <w:jc w:val="right"/>
            </w:pPr>
            <w:r w:rsidRPr="00BE45AA">
              <w:t>500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BE45AA" w:rsidRDefault="005F4757" w:rsidP="003A310B">
            <w:pPr>
              <w:ind w:left="620"/>
              <w:jc w:val="right"/>
            </w:pPr>
            <w:r w:rsidRPr="00BE45AA">
              <w:t>1 000</w:t>
            </w:r>
          </w:p>
        </w:tc>
      </w:tr>
      <w:tr w:rsidR="005F4757" w:rsidRPr="00FB60AD" w:rsidTr="003A310B">
        <w:trPr>
          <w:trHeight w:val="4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757" w:rsidRDefault="003A310B" w:rsidP="003A310B">
            <w:pPr>
              <w:jc w:val="center"/>
            </w:pPr>
            <w:r>
              <w:t>8.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224DB2" w:rsidRDefault="005F4757" w:rsidP="00490685">
            <w:r>
              <w:t>Привлеченные средства кредитных организаций (под сделки РЕПО)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3A310B">
            <w:pPr>
              <w:ind w:left="620"/>
              <w:jc w:val="right"/>
            </w:pPr>
            <w:r w:rsidRPr="00FB60AD">
              <w:t>307 341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BE45AA" w:rsidRDefault="005F4757" w:rsidP="003A310B">
            <w:pPr>
              <w:ind w:left="620"/>
              <w:jc w:val="right"/>
            </w:pPr>
            <w:r w:rsidRPr="00BE45AA">
              <w:t>400 000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BE45AA" w:rsidRDefault="005F4757" w:rsidP="003A310B">
            <w:pPr>
              <w:ind w:left="620"/>
              <w:jc w:val="right"/>
            </w:pPr>
            <w:r w:rsidRPr="00BE45AA">
              <w:t>250 000</w:t>
            </w:r>
          </w:p>
        </w:tc>
      </w:tr>
      <w:tr w:rsidR="00490685" w:rsidRPr="00224DB2" w:rsidTr="00490685">
        <w:tc>
          <w:tcPr>
            <w:tcW w:w="103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685" w:rsidRPr="00BE45AA" w:rsidRDefault="00490685" w:rsidP="008625DC">
            <w:pPr>
              <w:pStyle w:val="a3"/>
              <w:spacing w:before="0" w:beforeAutospacing="0" w:after="0" w:afterAutospacing="0"/>
              <w:ind w:left="620" w:right="-108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BE45AA">
              <w:rPr>
                <w:b/>
                <w:bCs/>
                <w:color w:val="auto"/>
                <w:sz w:val="24"/>
                <w:szCs w:val="24"/>
              </w:rPr>
              <w:t>АКТИВЫ</w:t>
            </w:r>
          </w:p>
        </w:tc>
      </w:tr>
      <w:tr w:rsidR="005F4757" w:rsidRPr="00FB60AD" w:rsidTr="003A310B"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757" w:rsidRPr="00224DB2" w:rsidRDefault="003A310B" w:rsidP="003A310B">
            <w:pPr>
              <w:jc w:val="center"/>
            </w:pPr>
            <w:r>
              <w:t>9.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224DB2" w:rsidRDefault="005F4757" w:rsidP="00490685">
            <w:r w:rsidRPr="00224DB2">
              <w:t>Кредиты, предоставленные клиентам, за исключением кредитных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3A310B">
            <w:pPr>
              <w:ind w:left="620"/>
              <w:jc w:val="right"/>
            </w:pPr>
            <w:r w:rsidRPr="00FB60AD">
              <w:t>801 606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BE45AA" w:rsidRDefault="005F4757" w:rsidP="003A310B">
            <w:pPr>
              <w:ind w:left="620"/>
              <w:jc w:val="right"/>
            </w:pPr>
            <w:r w:rsidRPr="00BE45AA">
              <w:t>1 048 845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BE45AA" w:rsidRDefault="005F4757" w:rsidP="003A310B">
            <w:pPr>
              <w:ind w:left="620"/>
              <w:jc w:val="right"/>
            </w:pPr>
            <w:r w:rsidRPr="00BE45AA">
              <w:t>1 274 045</w:t>
            </w:r>
          </w:p>
        </w:tc>
      </w:tr>
      <w:tr w:rsidR="005F4757" w:rsidRPr="00FB60AD" w:rsidTr="003A310B"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757" w:rsidRPr="00224DB2" w:rsidRDefault="003A310B" w:rsidP="003A310B">
            <w:pPr>
              <w:jc w:val="center"/>
            </w:pPr>
            <w:r>
              <w:t>10.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224DB2" w:rsidRDefault="005F4757" w:rsidP="00490685">
            <w:r w:rsidRPr="00224DB2">
              <w:t>Вложения в ценные бумаги и векселя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3A310B">
            <w:pPr>
              <w:ind w:left="620"/>
              <w:jc w:val="right"/>
            </w:pPr>
            <w:r w:rsidRPr="00FB60AD">
              <w:t>814 372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BE45AA" w:rsidRDefault="005F4757" w:rsidP="003A310B">
            <w:pPr>
              <w:ind w:left="620"/>
              <w:jc w:val="right"/>
            </w:pPr>
            <w:r w:rsidRPr="00BE45AA">
              <w:t>850 000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BE45AA" w:rsidRDefault="005F4757" w:rsidP="003A310B">
            <w:pPr>
              <w:ind w:left="620"/>
              <w:jc w:val="right"/>
            </w:pPr>
            <w:r w:rsidRPr="00BE45AA">
              <w:t>1 000 000</w:t>
            </w:r>
          </w:p>
        </w:tc>
      </w:tr>
      <w:tr w:rsidR="005F4757" w:rsidRPr="00FB60AD" w:rsidTr="003A310B"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757" w:rsidRPr="00224DB2" w:rsidRDefault="003A310B" w:rsidP="003A310B">
            <w:pPr>
              <w:jc w:val="center"/>
            </w:pPr>
            <w:r>
              <w:t>11.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224DB2" w:rsidRDefault="005F4757" w:rsidP="00490685">
            <w:r w:rsidRPr="00224DB2">
              <w:t>Кредиты, предоставленные на рынке МБК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3A310B">
            <w:pPr>
              <w:ind w:left="620"/>
              <w:jc w:val="right"/>
            </w:pPr>
            <w:r w:rsidRPr="00FB60AD">
              <w:t>50 000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3A310B">
            <w:pPr>
              <w:ind w:left="620"/>
              <w:jc w:val="right"/>
            </w:pPr>
            <w:r w:rsidRPr="00FB60AD">
              <w:t>150 000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3A310B">
            <w:pPr>
              <w:ind w:left="620"/>
              <w:jc w:val="right"/>
            </w:pPr>
            <w:r w:rsidRPr="00FB60AD">
              <w:t>200 000</w:t>
            </w:r>
          </w:p>
        </w:tc>
      </w:tr>
      <w:tr w:rsidR="005F4757" w:rsidRPr="00FB60AD" w:rsidTr="003A310B"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757" w:rsidRPr="00224DB2" w:rsidRDefault="003A310B" w:rsidP="003A310B">
            <w:pPr>
              <w:jc w:val="center"/>
            </w:pPr>
            <w:r>
              <w:t>12.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224DB2" w:rsidRDefault="005F4757" w:rsidP="00490685">
            <w:r w:rsidRPr="00224DB2">
              <w:t>Наличные денежные средства, средства на корреспондентских счетах и в расчетах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3A310B">
            <w:pPr>
              <w:ind w:left="620"/>
              <w:jc w:val="right"/>
            </w:pPr>
            <w:r w:rsidRPr="00FB60AD">
              <w:t>338 348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3A310B">
            <w:pPr>
              <w:ind w:left="620"/>
              <w:jc w:val="right"/>
            </w:pPr>
            <w:r w:rsidRPr="00FB60AD">
              <w:t>70 000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3A310B">
            <w:pPr>
              <w:ind w:left="620"/>
              <w:jc w:val="right"/>
            </w:pPr>
            <w:r w:rsidRPr="00FB60AD">
              <w:t>100 000</w:t>
            </w:r>
          </w:p>
        </w:tc>
      </w:tr>
      <w:tr w:rsidR="005F4757" w:rsidRPr="00FB60AD" w:rsidTr="003A310B"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4757" w:rsidRPr="00224DB2" w:rsidRDefault="003A310B" w:rsidP="003A310B">
            <w:pPr>
              <w:jc w:val="center"/>
            </w:pPr>
            <w:r>
              <w:t>13.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224DB2" w:rsidRDefault="005F4757" w:rsidP="00490685">
            <w:r w:rsidRPr="00224DB2">
              <w:t>Уровень резервирования кредитного портфеля (за исключением МБК)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3A310B">
            <w:pPr>
              <w:ind w:left="620"/>
              <w:jc w:val="right"/>
            </w:pPr>
            <w:r w:rsidRPr="00FB60AD">
              <w:t>24,49%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3A310B">
            <w:pPr>
              <w:ind w:left="620"/>
              <w:jc w:val="right"/>
            </w:pPr>
            <w:r w:rsidRPr="00FB60AD">
              <w:t>20%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3A310B">
            <w:pPr>
              <w:ind w:left="620"/>
              <w:jc w:val="right"/>
            </w:pPr>
            <w:r w:rsidRPr="00FB60AD">
              <w:t>16%</w:t>
            </w:r>
          </w:p>
        </w:tc>
      </w:tr>
      <w:tr w:rsidR="005F4757" w:rsidRPr="00FB60AD" w:rsidTr="00BE45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4757" w:rsidRPr="00224DB2" w:rsidRDefault="003A310B" w:rsidP="003A310B">
            <w:pPr>
              <w:jc w:val="center"/>
            </w:pPr>
            <w:r>
              <w:t>14.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224DB2" w:rsidRDefault="005F4757" w:rsidP="00490685">
            <w:r w:rsidRPr="00224DB2">
              <w:t xml:space="preserve">Уровень просроченной </w:t>
            </w:r>
            <w:r w:rsidRPr="00224DB2">
              <w:lastRenderedPageBreak/>
              <w:t>задолженности по кредитному портфелю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3A310B">
            <w:pPr>
              <w:ind w:left="620"/>
              <w:jc w:val="right"/>
            </w:pPr>
            <w:r w:rsidRPr="00FB60AD">
              <w:lastRenderedPageBreak/>
              <w:t>2,94%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3A310B">
            <w:pPr>
              <w:ind w:left="620"/>
              <w:jc w:val="right"/>
            </w:pPr>
            <w:r w:rsidRPr="00FB60AD">
              <w:t>8%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FB60AD" w:rsidRDefault="005F4757" w:rsidP="003A310B">
            <w:pPr>
              <w:ind w:left="620"/>
              <w:jc w:val="right"/>
            </w:pPr>
            <w:r w:rsidRPr="00FB60AD">
              <w:t>8%</w:t>
            </w:r>
          </w:p>
        </w:tc>
      </w:tr>
      <w:tr w:rsidR="00490685" w:rsidRPr="00224DB2" w:rsidTr="00BE45AA">
        <w:tc>
          <w:tcPr>
            <w:tcW w:w="1036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685" w:rsidRPr="00224DB2" w:rsidRDefault="00490685" w:rsidP="008625DC">
            <w:pPr>
              <w:pStyle w:val="a3"/>
              <w:spacing w:before="0" w:beforeAutospacing="0" w:after="0" w:afterAutospacing="0"/>
              <w:ind w:left="620" w:right="-108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24DB2">
              <w:rPr>
                <w:b/>
                <w:bCs/>
                <w:color w:val="auto"/>
                <w:sz w:val="24"/>
                <w:szCs w:val="24"/>
              </w:rPr>
              <w:lastRenderedPageBreak/>
              <w:t>ПОКАЗАТЕЛИ ДОХОДНОСТИ</w:t>
            </w:r>
          </w:p>
        </w:tc>
      </w:tr>
      <w:tr w:rsidR="005F4757" w:rsidRPr="0007636B" w:rsidTr="003A310B"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757" w:rsidRPr="00224DB2" w:rsidRDefault="003A310B" w:rsidP="003A310B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224DB2" w:rsidRDefault="005F4757" w:rsidP="00490685">
            <w:r w:rsidRPr="00224DB2">
              <w:t>Чистые процентные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07636B" w:rsidRDefault="005F4757" w:rsidP="003A310B">
            <w:pPr>
              <w:ind w:left="620"/>
              <w:jc w:val="right"/>
              <w:rPr>
                <w:lang w:val="en-US"/>
              </w:rPr>
            </w:pPr>
            <w:r w:rsidRPr="0007636B">
              <w:rPr>
                <w:lang w:val="en-US"/>
              </w:rPr>
              <w:t>6</w:t>
            </w:r>
            <w:r>
              <w:t>7</w:t>
            </w:r>
            <w:r w:rsidRPr="0007636B">
              <w:rPr>
                <w:lang w:val="en-US"/>
              </w:rPr>
              <w:t>%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490685" w:rsidRDefault="005F4757" w:rsidP="003A310B">
            <w:pPr>
              <w:ind w:left="620"/>
              <w:jc w:val="right"/>
              <w:rPr>
                <w:lang w:val="en-US"/>
              </w:rPr>
            </w:pPr>
            <w:r w:rsidRPr="00490685">
              <w:rPr>
                <w:lang w:val="en-US"/>
              </w:rPr>
              <w:t>59</w:t>
            </w:r>
            <w:r w:rsidR="00490685" w:rsidRPr="00490685">
              <w:rPr>
                <w:lang w:val="en-US"/>
              </w:rPr>
              <w:t>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490685" w:rsidRDefault="005F4757" w:rsidP="003A310B">
            <w:pPr>
              <w:ind w:left="620"/>
              <w:jc w:val="right"/>
              <w:rPr>
                <w:lang w:val="en-US"/>
              </w:rPr>
            </w:pPr>
            <w:r w:rsidRPr="00490685">
              <w:rPr>
                <w:lang w:val="en-US"/>
              </w:rPr>
              <w:t>69</w:t>
            </w:r>
            <w:r w:rsidR="00490685" w:rsidRPr="00490685">
              <w:rPr>
                <w:lang w:val="en-US"/>
              </w:rPr>
              <w:t>%</w:t>
            </w:r>
          </w:p>
        </w:tc>
      </w:tr>
      <w:tr w:rsidR="005F4757" w:rsidRPr="0007636B" w:rsidTr="003A310B"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757" w:rsidRPr="00224DB2" w:rsidRDefault="003A310B" w:rsidP="003A310B">
            <w:pPr>
              <w:jc w:val="center"/>
            </w:pPr>
            <w:r>
              <w:t>2.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224DB2" w:rsidRDefault="005F4757" w:rsidP="00490685">
            <w:r w:rsidRPr="00224DB2">
              <w:t>Чистые комиссионные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07636B" w:rsidRDefault="005F4757" w:rsidP="003A310B">
            <w:pPr>
              <w:ind w:left="620"/>
              <w:jc w:val="right"/>
              <w:rPr>
                <w:lang w:val="en-US"/>
              </w:rPr>
            </w:pPr>
            <w:r>
              <w:t>33</w:t>
            </w:r>
            <w:r w:rsidRPr="0007636B">
              <w:rPr>
                <w:lang w:val="en-US"/>
              </w:rPr>
              <w:t>%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490685" w:rsidRDefault="005F4757" w:rsidP="003A310B">
            <w:pPr>
              <w:ind w:left="620"/>
              <w:jc w:val="right"/>
              <w:rPr>
                <w:lang w:val="en-US"/>
              </w:rPr>
            </w:pPr>
            <w:r w:rsidRPr="00490685">
              <w:rPr>
                <w:lang w:val="en-US"/>
              </w:rPr>
              <w:t>41</w:t>
            </w:r>
            <w:r w:rsidR="00490685" w:rsidRPr="00490685">
              <w:rPr>
                <w:lang w:val="en-US"/>
              </w:rPr>
              <w:t>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490685" w:rsidRDefault="005F4757" w:rsidP="003A310B">
            <w:pPr>
              <w:ind w:left="620"/>
              <w:jc w:val="right"/>
              <w:rPr>
                <w:lang w:val="en-US"/>
              </w:rPr>
            </w:pPr>
            <w:r w:rsidRPr="00490685">
              <w:rPr>
                <w:lang w:val="en-US"/>
              </w:rPr>
              <w:t>31</w:t>
            </w:r>
            <w:r w:rsidR="00490685" w:rsidRPr="00490685">
              <w:rPr>
                <w:lang w:val="en-US"/>
              </w:rPr>
              <w:t>%</w:t>
            </w:r>
          </w:p>
        </w:tc>
      </w:tr>
      <w:tr w:rsidR="005F4757" w:rsidRPr="0007636B" w:rsidTr="003A310B"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757" w:rsidRPr="00224DB2" w:rsidRDefault="003A310B" w:rsidP="003A310B">
            <w:pPr>
              <w:jc w:val="center"/>
            </w:pPr>
            <w:r>
              <w:t>3.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224DB2" w:rsidRDefault="005F4757" w:rsidP="00490685">
            <w:r w:rsidRPr="00224DB2">
              <w:t>Чистая процентная маржа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07636B" w:rsidRDefault="005F4757" w:rsidP="003A310B">
            <w:pPr>
              <w:ind w:left="620"/>
              <w:jc w:val="right"/>
              <w:rPr>
                <w:lang w:val="en-US"/>
              </w:rPr>
            </w:pPr>
            <w:r>
              <w:t>4</w:t>
            </w:r>
            <w:r w:rsidRPr="0007636B">
              <w:rPr>
                <w:lang w:val="en-US"/>
              </w:rPr>
              <w:t>%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490685" w:rsidRDefault="005F4757" w:rsidP="003A310B">
            <w:pPr>
              <w:ind w:left="620"/>
              <w:jc w:val="right"/>
              <w:rPr>
                <w:lang w:val="en-US"/>
              </w:rPr>
            </w:pPr>
            <w:r w:rsidRPr="00490685">
              <w:rPr>
                <w:lang w:val="en-US"/>
              </w:rPr>
              <w:t>12</w:t>
            </w:r>
            <w:r w:rsidR="00490685" w:rsidRPr="00490685">
              <w:rPr>
                <w:lang w:val="en-US"/>
              </w:rPr>
              <w:t>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490685" w:rsidRDefault="005F4757" w:rsidP="003A310B">
            <w:pPr>
              <w:ind w:left="620"/>
              <w:jc w:val="right"/>
              <w:rPr>
                <w:lang w:val="en-US"/>
              </w:rPr>
            </w:pPr>
            <w:r w:rsidRPr="00490685">
              <w:rPr>
                <w:lang w:val="en-US"/>
              </w:rPr>
              <w:t>19</w:t>
            </w:r>
            <w:r w:rsidR="00490685" w:rsidRPr="00490685">
              <w:rPr>
                <w:lang w:val="en-US"/>
              </w:rPr>
              <w:t>%</w:t>
            </w:r>
          </w:p>
        </w:tc>
      </w:tr>
      <w:tr w:rsidR="005F4757" w:rsidRPr="0007636B" w:rsidTr="003A310B"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4757" w:rsidRPr="003A310B" w:rsidRDefault="003A310B" w:rsidP="003A310B">
            <w:pPr>
              <w:jc w:val="center"/>
            </w:pPr>
            <w:r>
              <w:t>4.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490685" w:rsidRDefault="005F4757" w:rsidP="00490685">
            <w:r w:rsidRPr="00490685">
              <w:t>CIR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07636B" w:rsidRDefault="005F4757" w:rsidP="003A310B">
            <w:pPr>
              <w:ind w:left="620"/>
              <w:jc w:val="right"/>
              <w:rPr>
                <w:lang w:val="en-US"/>
              </w:rPr>
            </w:pPr>
            <w:r>
              <w:t>115</w:t>
            </w:r>
            <w:r w:rsidRPr="0007636B">
              <w:rPr>
                <w:lang w:val="en-US"/>
              </w:rPr>
              <w:t>%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490685" w:rsidRDefault="005F4757" w:rsidP="003A310B">
            <w:pPr>
              <w:ind w:left="620"/>
              <w:jc w:val="right"/>
              <w:rPr>
                <w:lang w:val="en-US"/>
              </w:rPr>
            </w:pPr>
            <w:r w:rsidRPr="00490685">
              <w:rPr>
                <w:lang w:val="en-US"/>
              </w:rPr>
              <w:t>86</w:t>
            </w:r>
            <w:r w:rsidR="00490685" w:rsidRPr="00490685">
              <w:rPr>
                <w:lang w:val="en-US"/>
              </w:rPr>
              <w:t>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57" w:rsidRPr="00490685" w:rsidRDefault="005F4757" w:rsidP="003A310B">
            <w:pPr>
              <w:ind w:left="620"/>
              <w:jc w:val="right"/>
              <w:rPr>
                <w:lang w:val="en-US"/>
              </w:rPr>
            </w:pPr>
            <w:r w:rsidRPr="00490685">
              <w:rPr>
                <w:lang w:val="en-US"/>
              </w:rPr>
              <w:t>65</w:t>
            </w:r>
            <w:r w:rsidR="00490685" w:rsidRPr="00490685">
              <w:rPr>
                <w:lang w:val="en-US"/>
              </w:rPr>
              <w:t>%</w:t>
            </w:r>
          </w:p>
        </w:tc>
      </w:tr>
    </w:tbl>
    <w:p w:rsidR="00BE45AA" w:rsidRDefault="00BE45AA" w:rsidP="001B5AD9">
      <w:pPr>
        <w:widowControl w:val="0"/>
        <w:spacing w:line="360" w:lineRule="auto"/>
        <w:ind w:firstLine="900"/>
        <w:jc w:val="both"/>
      </w:pPr>
    </w:p>
    <w:p w:rsidR="0073278F" w:rsidRPr="0022289B" w:rsidRDefault="0073278F" w:rsidP="001B5AD9">
      <w:pPr>
        <w:widowControl w:val="0"/>
        <w:spacing w:line="360" w:lineRule="auto"/>
        <w:ind w:firstLine="900"/>
        <w:jc w:val="both"/>
      </w:pPr>
      <w:r w:rsidRPr="0022289B">
        <w:t xml:space="preserve">Решение вышеуказанных </w:t>
      </w:r>
      <w:r w:rsidR="008709F1" w:rsidRPr="0022289B">
        <w:t xml:space="preserve">стратегических </w:t>
      </w:r>
      <w:r w:rsidRPr="0022289B">
        <w:t>задач позволит Б</w:t>
      </w:r>
      <w:r w:rsidR="001129A8" w:rsidRPr="0022289B">
        <w:t>анку</w:t>
      </w:r>
      <w:r w:rsidRPr="0022289B">
        <w:t xml:space="preserve"> </w:t>
      </w:r>
      <w:r w:rsidR="001129A8" w:rsidRPr="0022289B">
        <w:t>РМП</w:t>
      </w:r>
      <w:r w:rsidRPr="0022289B">
        <w:t xml:space="preserve"> (</w:t>
      </w:r>
      <w:r w:rsidR="001129A8" w:rsidRPr="0022289B">
        <w:t>П</w:t>
      </w:r>
      <w:r w:rsidRPr="0022289B">
        <w:t xml:space="preserve">АО) закрепить свою позицию финансового устойчивого банка с положительной деловой </w:t>
      </w:r>
      <w:r w:rsidR="00F828BA" w:rsidRPr="0022289B">
        <w:t>репутацией, квалифицированным</w:t>
      </w:r>
      <w:r w:rsidRPr="0022289B">
        <w:t xml:space="preserve"> персоналом и широкими финансовыми и технологическими возможностями для обслуживания различных групп клиентов.</w:t>
      </w:r>
    </w:p>
    <w:p w:rsidR="00E03ABB" w:rsidRDefault="00E03ABB" w:rsidP="001B5AD9">
      <w:pPr>
        <w:pStyle w:val="10"/>
        <w:keepNext w:val="0"/>
        <w:widowControl w:val="0"/>
        <w:spacing w:line="360" w:lineRule="auto"/>
        <w:rPr>
          <w:sz w:val="24"/>
        </w:rPr>
      </w:pPr>
    </w:p>
    <w:p w:rsidR="00563A88" w:rsidRPr="00563A88" w:rsidRDefault="00563A88" w:rsidP="00563A88"/>
    <w:p w:rsidR="00D97B10" w:rsidRPr="0022289B" w:rsidRDefault="00753F1D" w:rsidP="001B5AD9">
      <w:pPr>
        <w:pStyle w:val="10"/>
        <w:keepNext w:val="0"/>
        <w:widowControl w:val="0"/>
        <w:spacing w:line="360" w:lineRule="auto"/>
        <w:rPr>
          <w:sz w:val="24"/>
        </w:rPr>
      </w:pPr>
      <w:bookmarkStart w:id="33" w:name="_Toc484110762"/>
      <w:r w:rsidRPr="0022289B">
        <w:rPr>
          <w:sz w:val="24"/>
        </w:rPr>
        <w:t>8</w:t>
      </w:r>
      <w:r w:rsidR="000D4DA0" w:rsidRPr="0022289B">
        <w:rPr>
          <w:sz w:val="24"/>
        </w:rPr>
        <w:t xml:space="preserve">. </w:t>
      </w:r>
      <w:r w:rsidR="005A5EA7" w:rsidRPr="0022289B">
        <w:rPr>
          <w:sz w:val="24"/>
        </w:rPr>
        <w:t>С</w:t>
      </w:r>
      <w:r w:rsidR="00AB333A" w:rsidRPr="0022289B">
        <w:rPr>
          <w:sz w:val="24"/>
        </w:rPr>
        <w:t xml:space="preserve">ИЛЬНЫЕ И </w:t>
      </w:r>
      <w:r w:rsidR="00C26E50" w:rsidRPr="0022289B">
        <w:rPr>
          <w:sz w:val="24"/>
        </w:rPr>
        <w:t>СЛАБЫЕ СТОРОНЫ БАНКА</w:t>
      </w:r>
      <w:r w:rsidR="00F0348F" w:rsidRPr="0022289B">
        <w:rPr>
          <w:sz w:val="24"/>
        </w:rPr>
        <w:t xml:space="preserve">, </w:t>
      </w:r>
      <w:r w:rsidR="00C26E50" w:rsidRPr="0022289B">
        <w:rPr>
          <w:sz w:val="24"/>
        </w:rPr>
        <w:t>ПОТЕНЦИАЛЬНЫЕ ВОЗМОЖНОСТИ ЕГО РАЗВИТИЯ И УГРОЗЫ</w:t>
      </w:r>
      <w:r w:rsidR="000D4DA0" w:rsidRPr="0022289B">
        <w:rPr>
          <w:sz w:val="24"/>
        </w:rPr>
        <w:t xml:space="preserve">, </w:t>
      </w:r>
      <w:r w:rsidR="00C26E50" w:rsidRPr="0022289B">
        <w:rPr>
          <w:sz w:val="24"/>
        </w:rPr>
        <w:t>СПОСОБНЫЕ ИХ НЕЙТРАЛИЗОВАТЬ</w:t>
      </w:r>
      <w:bookmarkEnd w:id="33"/>
    </w:p>
    <w:p w:rsidR="00391444" w:rsidRPr="0022289B" w:rsidRDefault="00391444" w:rsidP="001B5AD9">
      <w:pPr>
        <w:widowControl w:val="0"/>
        <w:spacing w:line="360" w:lineRule="auto"/>
        <w:ind w:firstLine="709"/>
        <w:jc w:val="both"/>
        <w:rPr>
          <w:sz w:val="10"/>
          <w:szCs w:val="10"/>
        </w:rPr>
      </w:pPr>
    </w:p>
    <w:p w:rsidR="00A31C48" w:rsidRPr="0022289B" w:rsidRDefault="00391444" w:rsidP="001B5AD9">
      <w:pPr>
        <w:widowControl w:val="0"/>
        <w:spacing w:line="360" w:lineRule="auto"/>
        <w:ind w:firstLine="709"/>
        <w:jc w:val="both"/>
      </w:pPr>
      <w:r w:rsidRPr="0022289B">
        <w:t>В целях выполнения стратегических планов развития Банк в</w:t>
      </w:r>
      <w:r w:rsidR="00A31C48" w:rsidRPr="0022289B">
        <w:t>ыявл</w:t>
      </w:r>
      <w:r w:rsidRPr="0022289B">
        <w:t>яет</w:t>
      </w:r>
      <w:r w:rsidR="00A31C48" w:rsidRPr="0022289B">
        <w:t xml:space="preserve"> и структурир</w:t>
      </w:r>
      <w:r w:rsidRPr="0022289B">
        <w:t>ует свои</w:t>
      </w:r>
      <w:r w:rsidR="00A31C48" w:rsidRPr="0022289B">
        <w:t xml:space="preserve"> сильны</w:t>
      </w:r>
      <w:r w:rsidRPr="0022289B">
        <w:t>е</w:t>
      </w:r>
      <w:r w:rsidR="00A31C48" w:rsidRPr="0022289B">
        <w:t xml:space="preserve"> и слабы</w:t>
      </w:r>
      <w:r w:rsidRPr="0022289B">
        <w:t>е</w:t>
      </w:r>
      <w:r w:rsidR="00A31C48" w:rsidRPr="0022289B">
        <w:t xml:space="preserve"> сторон</w:t>
      </w:r>
      <w:r w:rsidRPr="0022289B">
        <w:t>ы</w:t>
      </w:r>
      <w:r w:rsidR="00A31C48" w:rsidRPr="0022289B">
        <w:t>, а также потенциальны</w:t>
      </w:r>
      <w:r w:rsidRPr="0022289B">
        <w:t>е</w:t>
      </w:r>
      <w:r w:rsidR="00A31C48" w:rsidRPr="0022289B">
        <w:t xml:space="preserve"> возможност</w:t>
      </w:r>
      <w:r w:rsidRPr="0022289B">
        <w:t>и</w:t>
      </w:r>
      <w:r w:rsidR="00A31C48" w:rsidRPr="0022289B">
        <w:t xml:space="preserve"> развития и угроз</w:t>
      </w:r>
      <w:r w:rsidRPr="0022289B">
        <w:t>ы</w:t>
      </w:r>
      <w:r w:rsidR="00A31C48" w:rsidRPr="0022289B">
        <w:t>, способны</w:t>
      </w:r>
      <w:r w:rsidRPr="0022289B">
        <w:t>е</w:t>
      </w:r>
      <w:r w:rsidR="00A31C48" w:rsidRPr="0022289B">
        <w:t xml:space="preserve"> нейтрализовать данные возможности.</w:t>
      </w:r>
    </w:p>
    <w:p w:rsidR="00523466" w:rsidRPr="0022289B" w:rsidRDefault="00523466" w:rsidP="001B5AD9">
      <w:pPr>
        <w:widowControl w:val="0"/>
        <w:spacing w:line="360" w:lineRule="auto"/>
        <w:ind w:firstLine="709"/>
        <w:jc w:val="both"/>
      </w:pPr>
    </w:p>
    <w:p w:rsidR="005A5EA7" w:rsidRPr="0022289B" w:rsidRDefault="00661E55" w:rsidP="001B5AD9">
      <w:pPr>
        <w:pStyle w:val="20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34" w:name="_Toc484110763"/>
      <w:r w:rsidRPr="0022289B">
        <w:rPr>
          <w:bCs w:val="0"/>
          <w:sz w:val="24"/>
          <w:szCs w:val="20"/>
        </w:rPr>
        <w:t>8</w:t>
      </w:r>
      <w:r w:rsidR="008706BB" w:rsidRPr="0022289B">
        <w:rPr>
          <w:bCs w:val="0"/>
          <w:sz w:val="24"/>
          <w:szCs w:val="20"/>
        </w:rPr>
        <w:t>.1. Сильные стороны Банка</w:t>
      </w:r>
      <w:bookmarkEnd w:id="34"/>
    </w:p>
    <w:p w:rsidR="008706BB" w:rsidRPr="0022289B" w:rsidRDefault="008706BB" w:rsidP="001B5AD9">
      <w:pPr>
        <w:widowControl w:val="0"/>
        <w:spacing w:line="360" w:lineRule="auto"/>
        <w:ind w:firstLine="709"/>
        <w:jc w:val="both"/>
        <w:rPr>
          <w:sz w:val="10"/>
          <w:szCs w:val="10"/>
        </w:rPr>
      </w:pPr>
    </w:p>
    <w:p w:rsidR="001F5C85" w:rsidRPr="0022289B" w:rsidRDefault="00953A52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Р</w:t>
      </w:r>
      <w:r w:rsidR="00EA0FDC" w:rsidRPr="0022289B">
        <w:t xml:space="preserve">азмер собственных средств (капитала) Банка достаточен для осуществления  финансовой деятельности с учетом выполнения всех обязательных нормативов, установленных Инструкцией Банка России от </w:t>
      </w:r>
      <w:r w:rsidR="00641D24">
        <w:t>28</w:t>
      </w:r>
      <w:r w:rsidR="001F5C85" w:rsidRPr="0022289B">
        <w:t>.</w:t>
      </w:r>
      <w:r w:rsidR="00641D24">
        <w:t>06</w:t>
      </w:r>
      <w:r w:rsidR="001F5C85" w:rsidRPr="0022289B">
        <w:t>.201</w:t>
      </w:r>
      <w:r w:rsidR="00641D24">
        <w:t>7</w:t>
      </w:r>
      <w:r w:rsidR="001F5C85" w:rsidRPr="0022289B">
        <w:t xml:space="preserve"> № 1</w:t>
      </w:r>
      <w:r w:rsidR="00641D24">
        <w:t>80</w:t>
      </w:r>
      <w:r w:rsidR="001F5C85" w:rsidRPr="0022289B">
        <w:t>-И «Об обязательных нормативах банков».</w:t>
      </w:r>
    </w:p>
    <w:p w:rsidR="00EA0FDC" w:rsidRPr="0022289B" w:rsidRDefault="00EA0FDC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Банк имеет генеральную лицензию Банка России, а также лицензии, необходимые для осуществления профессиональной деятельности н</w:t>
      </w:r>
      <w:r w:rsidR="00715DC5" w:rsidRPr="0022289B">
        <w:t>а рынке ценных бумаг.</w:t>
      </w:r>
    </w:p>
    <w:p w:rsidR="006861D2" w:rsidRPr="0022289B" w:rsidRDefault="00404D9F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Банк имеет устойчивый круг клиентов, которые ценят </w:t>
      </w:r>
      <w:r w:rsidR="006861D2" w:rsidRPr="0022289B">
        <w:t xml:space="preserve">его за </w:t>
      </w:r>
      <w:r w:rsidRPr="0022289B">
        <w:t>высокое качество обслуживания</w:t>
      </w:r>
      <w:r w:rsidR="006861D2" w:rsidRPr="0022289B">
        <w:t>.</w:t>
      </w:r>
    </w:p>
    <w:p w:rsidR="00404D9F" w:rsidRPr="0022289B" w:rsidRDefault="006861D2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К</w:t>
      </w:r>
      <w:r w:rsidR="00404D9F" w:rsidRPr="0022289B">
        <w:t>онкурентоспособность</w:t>
      </w:r>
      <w:r w:rsidRPr="0022289B">
        <w:t xml:space="preserve"> </w:t>
      </w:r>
      <w:r w:rsidR="00404D9F" w:rsidRPr="0022289B">
        <w:t>услуг по расчетно-кассовому обслуживанию и денежным переводам без открытия банковских счетов</w:t>
      </w:r>
      <w:r w:rsidRPr="0022289B">
        <w:t>.</w:t>
      </w:r>
      <w:r w:rsidR="00404D9F" w:rsidRPr="0022289B">
        <w:t xml:space="preserve"> </w:t>
      </w:r>
    </w:p>
    <w:p w:rsidR="00B82444" w:rsidRPr="0022289B" w:rsidRDefault="00953A52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В Банке </w:t>
      </w:r>
      <w:r w:rsidR="00EA0FDC" w:rsidRPr="0022289B">
        <w:t xml:space="preserve">хорошо </w:t>
      </w:r>
      <w:r w:rsidR="00B82444" w:rsidRPr="0022289B">
        <w:t>отлажена  система прогнозирования показателей мгновенной, текущей и долгосрочной ликвидности</w:t>
      </w:r>
      <w:r w:rsidRPr="0022289B">
        <w:t xml:space="preserve">, что позволяет контролировать и эффективно управлять ликвидностью в режиме </w:t>
      </w:r>
      <w:r w:rsidRPr="0022289B">
        <w:rPr>
          <w:lang w:val="en-US"/>
        </w:rPr>
        <w:t>on</w:t>
      </w:r>
      <w:r w:rsidRPr="0022289B">
        <w:t>-</w:t>
      </w:r>
      <w:r w:rsidRPr="0022289B">
        <w:rPr>
          <w:lang w:val="en-US"/>
        </w:rPr>
        <w:t>line</w:t>
      </w:r>
      <w:r w:rsidR="00715DC5" w:rsidRPr="0022289B">
        <w:t>.</w:t>
      </w:r>
    </w:p>
    <w:p w:rsidR="003D3AF0" w:rsidRPr="0022289B" w:rsidRDefault="00953A52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Внутренняя </w:t>
      </w:r>
      <w:r w:rsidR="003D3AF0" w:rsidRPr="0022289B">
        <w:t>управленческая отчетность охватывает все направления деятельности Банка</w:t>
      </w:r>
      <w:r w:rsidRPr="0022289B">
        <w:t xml:space="preserve">, а также все </w:t>
      </w:r>
      <w:r w:rsidR="003D0908" w:rsidRPr="0022289B">
        <w:t xml:space="preserve">виды </w:t>
      </w:r>
      <w:r w:rsidRPr="0022289B">
        <w:t>банковски</w:t>
      </w:r>
      <w:r w:rsidR="003D0908" w:rsidRPr="0022289B">
        <w:t>х</w:t>
      </w:r>
      <w:r w:rsidRPr="0022289B">
        <w:t xml:space="preserve"> риск</w:t>
      </w:r>
      <w:r w:rsidR="003D0908" w:rsidRPr="0022289B">
        <w:t>ов</w:t>
      </w:r>
      <w:r w:rsidRPr="0022289B">
        <w:t>, которым он подвергается</w:t>
      </w:r>
      <w:r w:rsidR="00A06121" w:rsidRPr="0022289B">
        <w:t xml:space="preserve">. Это </w:t>
      </w:r>
      <w:r w:rsidR="00036F5A" w:rsidRPr="0022289B">
        <w:t xml:space="preserve">позволяет органам </w:t>
      </w:r>
      <w:r w:rsidR="00036F5A" w:rsidRPr="0022289B">
        <w:lastRenderedPageBreak/>
        <w:t>управления</w:t>
      </w:r>
      <w:r w:rsidR="003D3AF0" w:rsidRPr="0022289B">
        <w:t xml:space="preserve"> оперативно принимать решения</w:t>
      </w:r>
      <w:r w:rsidR="00A06121" w:rsidRPr="0022289B">
        <w:t xml:space="preserve"> по вопросам реализации Стратегии развития и управления рисками</w:t>
      </w:r>
      <w:r w:rsidR="00715DC5" w:rsidRPr="0022289B">
        <w:t>.</w:t>
      </w:r>
      <w:r w:rsidR="003D3AF0" w:rsidRPr="0022289B">
        <w:t xml:space="preserve"> </w:t>
      </w:r>
    </w:p>
    <w:p w:rsidR="00B82444" w:rsidRPr="0022289B" w:rsidRDefault="00A06121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В Банке </w:t>
      </w:r>
      <w:r w:rsidR="00AE2C39" w:rsidRPr="0022289B">
        <w:t xml:space="preserve">эффективно </w:t>
      </w:r>
      <w:r w:rsidRPr="0022289B">
        <w:t xml:space="preserve">действует </w:t>
      </w:r>
      <w:r w:rsidR="00B82444" w:rsidRPr="0022289B">
        <w:t>система планирования финансовых результатов деятельности</w:t>
      </w:r>
      <w:r w:rsidRPr="0022289B">
        <w:t xml:space="preserve">, благодаря которой </w:t>
      </w:r>
      <w:r w:rsidR="0086197F" w:rsidRPr="0022289B">
        <w:t>П</w:t>
      </w:r>
      <w:r w:rsidRPr="0022289B">
        <w:t>равлени</w:t>
      </w:r>
      <w:r w:rsidR="0086197F" w:rsidRPr="0022289B">
        <w:t>е</w:t>
      </w:r>
      <w:r w:rsidRPr="0022289B">
        <w:t xml:space="preserve"> </w:t>
      </w:r>
      <w:r w:rsidR="00AE2C39" w:rsidRPr="0022289B">
        <w:t xml:space="preserve">постоянно </w:t>
      </w:r>
      <w:r w:rsidRPr="0022289B">
        <w:t>контролиру</w:t>
      </w:r>
      <w:r w:rsidR="0086197F" w:rsidRPr="0022289B">
        <w:t>е</w:t>
      </w:r>
      <w:r w:rsidRPr="0022289B">
        <w:t xml:space="preserve">т </w:t>
      </w:r>
      <w:r w:rsidR="00576C1E" w:rsidRPr="0022289B">
        <w:t>расходы</w:t>
      </w:r>
      <w:r w:rsidR="00AE2C39" w:rsidRPr="0022289B">
        <w:t xml:space="preserve"> и доходы Банка</w:t>
      </w:r>
      <w:r w:rsidR="00715DC5" w:rsidRPr="0022289B">
        <w:t>.</w:t>
      </w:r>
    </w:p>
    <w:p w:rsidR="00B82444" w:rsidRPr="0022289B" w:rsidRDefault="00FA1360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В Банке </w:t>
      </w:r>
      <w:r w:rsidR="00BF290E" w:rsidRPr="0022289B">
        <w:t>имеется четкая организационная структура и оптимальное распределение полномочий. Х</w:t>
      </w:r>
      <w:r w:rsidR="00EA0FDC" w:rsidRPr="0022289B">
        <w:t>орошо</w:t>
      </w:r>
      <w:r w:rsidR="00BF290E" w:rsidRPr="0022289B">
        <w:t xml:space="preserve"> </w:t>
      </w:r>
      <w:r w:rsidR="00EA0FDC" w:rsidRPr="0022289B">
        <w:t>отлажен</w:t>
      </w:r>
      <w:r w:rsidR="00715DC5" w:rsidRPr="0022289B">
        <w:t>ы</w:t>
      </w:r>
      <w:r w:rsidR="00EA0FDC" w:rsidRPr="0022289B">
        <w:t xml:space="preserve"> </w:t>
      </w:r>
      <w:r w:rsidR="00D7267F" w:rsidRPr="0022289B">
        <w:t xml:space="preserve">«вертикальные» связи между сотрудниками и руководством, а также </w:t>
      </w:r>
      <w:r w:rsidR="00715DC5" w:rsidRPr="0022289B">
        <w:t xml:space="preserve">«горизонтальные» </w:t>
      </w:r>
      <w:r w:rsidR="00EA0FDC" w:rsidRPr="0022289B">
        <w:t>связ</w:t>
      </w:r>
      <w:r w:rsidR="00CB590A" w:rsidRPr="0022289B">
        <w:t>и</w:t>
      </w:r>
      <w:r w:rsidR="00EA0FDC" w:rsidRPr="0022289B">
        <w:t xml:space="preserve"> между сотрудниками</w:t>
      </w:r>
      <w:r w:rsidR="00715DC5" w:rsidRPr="0022289B">
        <w:t xml:space="preserve">, что позволяет всему коллективу </w:t>
      </w:r>
      <w:r w:rsidR="00581129" w:rsidRPr="0022289B">
        <w:t>чувствовать себя единой командой, обеспечивает</w:t>
      </w:r>
      <w:r w:rsidR="00715DC5" w:rsidRPr="0022289B">
        <w:t xml:space="preserve"> </w:t>
      </w:r>
      <w:r w:rsidR="00C95AE2" w:rsidRPr="0022289B">
        <w:t>мобильн</w:t>
      </w:r>
      <w:r w:rsidR="00581129" w:rsidRPr="0022289B">
        <w:t>ость</w:t>
      </w:r>
      <w:r w:rsidR="00C95AE2" w:rsidRPr="0022289B">
        <w:t xml:space="preserve"> в принятии управленческих решений и их реализации</w:t>
      </w:r>
      <w:r w:rsidR="00581129" w:rsidRPr="0022289B">
        <w:t>, а также повышает общую креативность</w:t>
      </w:r>
      <w:r w:rsidR="00D7267F" w:rsidRPr="0022289B">
        <w:t xml:space="preserve"> коллектива</w:t>
      </w:r>
      <w:r w:rsidR="00715DC5" w:rsidRPr="0022289B">
        <w:t>.</w:t>
      </w:r>
    </w:p>
    <w:p w:rsidR="00C95AE2" w:rsidRPr="0022289B" w:rsidRDefault="006A5116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В </w:t>
      </w:r>
      <w:r w:rsidR="00AC0889" w:rsidRPr="0022289B">
        <w:t>Банк</w:t>
      </w:r>
      <w:r w:rsidRPr="0022289B">
        <w:t xml:space="preserve">е отсутствует бюрократизм, благодаря чему можно быстро решать вопросы </w:t>
      </w:r>
      <w:r w:rsidR="0086197F" w:rsidRPr="0022289B">
        <w:t>текущей деятельности, в том числе</w:t>
      </w:r>
      <w:r w:rsidR="0004617D" w:rsidRPr="0022289B">
        <w:t>,</w:t>
      </w:r>
      <w:r w:rsidR="0086197F" w:rsidRPr="0022289B">
        <w:t xml:space="preserve"> </w:t>
      </w:r>
      <w:r w:rsidR="0004617D" w:rsidRPr="0022289B">
        <w:t xml:space="preserve">вопросы </w:t>
      </w:r>
      <w:r w:rsidRPr="0022289B">
        <w:t>материально-технического обеспечения  подразделений</w:t>
      </w:r>
      <w:r w:rsidR="00581129" w:rsidRPr="0022289B">
        <w:t>.</w:t>
      </w:r>
      <w:r w:rsidRPr="0022289B">
        <w:t xml:space="preserve">   </w:t>
      </w:r>
    </w:p>
    <w:p w:rsidR="00A06121" w:rsidRPr="0022289B" w:rsidRDefault="00581129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Б</w:t>
      </w:r>
      <w:r w:rsidR="00A06121" w:rsidRPr="0022289B">
        <w:t xml:space="preserve">анк настроен на экономию </w:t>
      </w:r>
      <w:r w:rsidRPr="0022289B">
        <w:t xml:space="preserve">денежных </w:t>
      </w:r>
      <w:r w:rsidR="00A06121" w:rsidRPr="0022289B">
        <w:t>средств</w:t>
      </w:r>
      <w:r w:rsidRPr="0022289B">
        <w:t xml:space="preserve"> и материальных ресурсов.</w:t>
      </w:r>
    </w:p>
    <w:p w:rsidR="00404D9F" w:rsidRPr="0022289B" w:rsidRDefault="00404D9F" w:rsidP="001B5AD9">
      <w:pPr>
        <w:widowControl w:val="0"/>
        <w:spacing w:line="360" w:lineRule="auto"/>
        <w:jc w:val="both"/>
      </w:pPr>
    </w:p>
    <w:p w:rsidR="00EA0FDC" w:rsidRPr="0022289B" w:rsidRDefault="00661E55" w:rsidP="001B5AD9">
      <w:pPr>
        <w:pStyle w:val="20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35" w:name="_Toc484110764"/>
      <w:r w:rsidRPr="0022289B">
        <w:rPr>
          <w:bCs w:val="0"/>
          <w:sz w:val="24"/>
          <w:szCs w:val="20"/>
        </w:rPr>
        <w:t>8</w:t>
      </w:r>
      <w:r w:rsidR="00FA1360" w:rsidRPr="0022289B">
        <w:rPr>
          <w:bCs w:val="0"/>
          <w:sz w:val="24"/>
          <w:szCs w:val="20"/>
        </w:rPr>
        <w:t>.2. Слабые стороны Банка</w:t>
      </w:r>
      <w:bookmarkEnd w:id="35"/>
      <w:r w:rsidR="00FA1360" w:rsidRPr="0022289B">
        <w:rPr>
          <w:bCs w:val="0"/>
          <w:sz w:val="24"/>
          <w:szCs w:val="20"/>
        </w:rPr>
        <w:t xml:space="preserve"> </w:t>
      </w:r>
    </w:p>
    <w:p w:rsidR="00FA1360" w:rsidRPr="0022289B" w:rsidRDefault="00FA1360" w:rsidP="001B5AD9">
      <w:pPr>
        <w:widowControl w:val="0"/>
        <w:spacing w:line="360" w:lineRule="auto"/>
        <w:ind w:firstLine="709"/>
        <w:jc w:val="both"/>
        <w:rPr>
          <w:b/>
          <w:sz w:val="10"/>
          <w:szCs w:val="10"/>
        </w:rPr>
      </w:pPr>
    </w:p>
    <w:p w:rsidR="00BF290E" w:rsidRPr="0022289B" w:rsidRDefault="006861D2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Относительно н</w:t>
      </w:r>
      <w:r w:rsidR="00BF290E" w:rsidRPr="0022289B">
        <w:t>ебольш</w:t>
      </w:r>
      <w:r w:rsidRPr="0022289B">
        <w:t>ие</w:t>
      </w:r>
      <w:r w:rsidR="00BF290E" w:rsidRPr="0022289B">
        <w:t xml:space="preserve"> размер уставного капитала</w:t>
      </w:r>
      <w:r w:rsidRPr="0022289B">
        <w:t xml:space="preserve"> и величина собственных средств (капитала) Банка</w:t>
      </w:r>
      <w:r w:rsidR="00BF290E" w:rsidRPr="0022289B">
        <w:t>.</w:t>
      </w:r>
    </w:p>
    <w:p w:rsidR="00BF290E" w:rsidRPr="0022289B" w:rsidRDefault="00BF290E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Низкая узнаваемость бренда Банка.</w:t>
      </w:r>
    </w:p>
    <w:p w:rsidR="00BF290E" w:rsidRPr="0022289B" w:rsidRDefault="00BF290E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У Банка нет возможности конкурировать с крупными кредитными организациями, имеющими развитую сеть структурных подразделений.</w:t>
      </w:r>
    </w:p>
    <w:p w:rsidR="00D7267F" w:rsidRPr="0022289B" w:rsidRDefault="004E7141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В числе клиентов Банка нет крупных, системообразующих компаний</w:t>
      </w:r>
      <w:r w:rsidR="00AB435E" w:rsidRPr="0022289B">
        <w:t xml:space="preserve"> со значительными оборотами по расчетным счетам</w:t>
      </w:r>
      <w:r w:rsidRPr="0022289B">
        <w:t>.</w:t>
      </w:r>
    </w:p>
    <w:p w:rsidR="00DA432E" w:rsidRPr="0022289B" w:rsidRDefault="009762D1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Набо</w:t>
      </w:r>
      <w:r w:rsidR="004E7141" w:rsidRPr="0022289B">
        <w:t xml:space="preserve">р продуктов и услуг, предлагаемых Банком </w:t>
      </w:r>
      <w:r w:rsidR="00DA432E" w:rsidRPr="0022289B">
        <w:t>в настоящее время</w:t>
      </w:r>
      <w:r w:rsidR="00AA5A1F" w:rsidRPr="0022289B">
        <w:t>,</w:t>
      </w:r>
      <w:r w:rsidR="00DA432E" w:rsidRPr="0022289B">
        <w:t xml:space="preserve"> является стандартным для небольших </w:t>
      </w:r>
      <w:r w:rsidR="0086197F" w:rsidRPr="0022289B">
        <w:t>кредитных организаций</w:t>
      </w:r>
      <w:r w:rsidR="00DA432E" w:rsidRPr="0022289B">
        <w:t>. Банк не может привлечь клиент</w:t>
      </w:r>
      <w:r w:rsidR="002F290D" w:rsidRPr="0022289B">
        <w:t>ов</w:t>
      </w:r>
      <w:r w:rsidR="00DA432E" w:rsidRPr="0022289B">
        <w:t xml:space="preserve"> эксклюзивны</w:t>
      </w:r>
      <w:r w:rsidR="002F290D" w:rsidRPr="0022289B">
        <w:t>ми</w:t>
      </w:r>
      <w:r w:rsidR="00DA432E" w:rsidRPr="0022289B">
        <w:t xml:space="preserve"> продукт</w:t>
      </w:r>
      <w:r w:rsidR="002F290D" w:rsidRPr="0022289B">
        <w:t>ами</w:t>
      </w:r>
      <w:r w:rsidR="00DA432E" w:rsidRPr="0022289B">
        <w:t xml:space="preserve"> и услуг</w:t>
      </w:r>
      <w:r w:rsidR="002F290D" w:rsidRPr="0022289B">
        <w:t>ам</w:t>
      </w:r>
      <w:r w:rsidR="00DA432E" w:rsidRPr="0022289B">
        <w:t>и, которые выгодно отличали бы его от конкурентов.</w:t>
      </w:r>
    </w:p>
    <w:p w:rsidR="00EC0305" w:rsidRPr="0022289B" w:rsidRDefault="00EC0305" w:rsidP="001B5AD9">
      <w:pPr>
        <w:widowControl w:val="0"/>
        <w:spacing w:line="360" w:lineRule="auto"/>
        <w:ind w:firstLine="709"/>
        <w:jc w:val="both"/>
        <w:rPr>
          <w:b/>
        </w:rPr>
      </w:pPr>
    </w:p>
    <w:p w:rsidR="00EC0305" w:rsidRPr="0022289B" w:rsidRDefault="00661E55" w:rsidP="001B5AD9">
      <w:pPr>
        <w:pStyle w:val="20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36" w:name="_Toc484110765"/>
      <w:r w:rsidRPr="0022289B">
        <w:rPr>
          <w:bCs w:val="0"/>
          <w:sz w:val="24"/>
          <w:szCs w:val="20"/>
        </w:rPr>
        <w:t>8</w:t>
      </w:r>
      <w:r w:rsidR="00EC0305" w:rsidRPr="0022289B">
        <w:rPr>
          <w:bCs w:val="0"/>
          <w:sz w:val="24"/>
          <w:szCs w:val="20"/>
        </w:rPr>
        <w:t>.3. Потенциальные возможности развития Банка во внешней среде</w:t>
      </w:r>
      <w:bookmarkEnd w:id="36"/>
      <w:r w:rsidR="00EC0305" w:rsidRPr="0022289B">
        <w:rPr>
          <w:bCs w:val="0"/>
          <w:sz w:val="24"/>
          <w:szCs w:val="20"/>
        </w:rPr>
        <w:t xml:space="preserve"> </w:t>
      </w:r>
    </w:p>
    <w:p w:rsidR="00AC0889" w:rsidRPr="0022289B" w:rsidRDefault="00AC0889" w:rsidP="001B5AD9">
      <w:pPr>
        <w:widowControl w:val="0"/>
        <w:spacing w:line="360" w:lineRule="auto"/>
        <w:ind w:firstLine="709"/>
        <w:jc w:val="both"/>
        <w:rPr>
          <w:b/>
          <w:sz w:val="10"/>
          <w:szCs w:val="10"/>
        </w:rPr>
      </w:pPr>
    </w:p>
    <w:p w:rsidR="00416275" w:rsidRPr="0022289B" w:rsidRDefault="00F9478C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Р</w:t>
      </w:r>
      <w:r w:rsidR="00EC0305" w:rsidRPr="0022289B">
        <w:t>азвитие сети структурных подразделений</w:t>
      </w:r>
      <w:r w:rsidR="00F63741" w:rsidRPr="0022289B">
        <w:t xml:space="preserve"> Банка</w:t>
      </w:r>
      <w:r w:rsidR="00416275" w:rsidRPr="0022289B">
        <w:t>.</w:t>
      </w:r>
    </w:p>
    <w:p w:rsidR="006861D2" w:rsidRPr="0022289B" w:rsidRDefault="00416275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Повышение качества </w:t>
      </w:r>
      <w:r w:rsidR="00C74ECA" w:rsidRPr="0022289B">
        <w:t>предлагаемых Банком продуктов и услуг</w:t>
      </w:r>
      <w:r w:rsidR="00E4508D" w:rsidRPr="0022289B">
        <w:t xml:space="preserve"> </w:t>
      </w:r>
      <w:r w:rsidR="009762D1" w:rsidRPr="0022289B">
        <w:t>путем</w:t>
      </w:r>
      <w:r w:rsidR="00E4508D" w:rsidRPr="0022289B">
        <w:t xml:space="preserve"> развития материально-технической базы, усиления информационной безопасности</w:t>
      </w:r>
      <w:r w:rsidR="00C74ECA" w:rsidRPr="0022289B">
        <w:t>.</w:t>
      </w:r>
      <w:r w:rsidR="006861D2" w:rsidRPr="0022289B">
        <w:t xml:space="preserve"> </w:t>
      </w:r>
      <w:r w:rsidR="00641737" w:rsidRPr="0022289B">
        <w:t xml:space="preserve">Повышение привлекательности Банка для </w:t>
      </w:r>
      <w:r w:rsidR="00E028F3" w:rsidRPr="0022289B">
        <w:t>клиент</w:t>
      </w:r>
      <w:r w:rsidR="00641737" w:rsidRPr="0022289B">
        <w:t xml:space="preserve">ов </w:t>
      </w:r>
      <w:r w:rsidR="008471D2" w:rsidRPr="0022289B">
        <w:t xml:space="preserve">за счет работы с ними </w:t>
      </w:r>
      <w:r w:rsidR="00E028F3" w:rsidRPr="0022289B">
        <w:t xml:space="preserve">по </w:t>
      </w:r>
      <w:r w:rsidR="00641737" w:rsidRPr="0022289B">
        <w:t xml:space="preserve">принципу </w:t>
      </w:r>
      <w:r w:rsidR="00E028F3" w:rsidRPr="0022289B">
        <w:t>индивидуально</w:t>
      </w:r>
      <w:r w:rsidR="00641737" w:rsidRPr="0022289B">
        <w:t>го обслуживания</w:t>
      </w:r>
      <w:r w:rsidR="00E028F3" w:rsidRPr="0022289B">
        <w:t>.</w:t>
      </w:r>
      <w:r w:rsidR="006861D2" w:rsidRPr="0022289B">
        <w:t xml:space="preserve"> Сокращение на рынке числа кредитных организаций, приводящее к высвобождению клиентской базы, также позволяет Банку рассчитывать на привлечение новых клиентов.</w:t>
      </w:r>
      <w:r w:rsidR="00FC75C6" w:rsidRPr="0022289B">
        <w:t xml:space="preserve"> </w:t>
      </w:r>
      <w:r w:rsidR="006861D2" w:rsidRPr="0022289B">
        <w:t>Растущий спрос на банковские услуги</w:t>
      </w:r>
      <w:r w:rsidR="00FC75C6" w:rsidRPr="0022289B">
        <w:t xml:space="preserve"> положительно влияет</w:t>
      </w:r>
      <w:r w:rsidR="006861D2" w:rsidRPr="0022289B">
        <w:t xml:space="preserve"> как на рост привлеченных </w:t>
      </w:r>
      <w:r w:rsidR="006861D2" w:rsidRPr="0022289B">
        <w:lastRenderedPageBreak/>
        <w:t xml:space="preserve">средств юридических лиц, так и на увеличение доли комиссионных доходов в структуре общих доходов Банка. </w:t>
      </w:r>
    </w:p>
    <w:p w:rsidR="00E028F3" w:rsidRPr="0022289B" w:rsidRDefault="0071761E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Продолжение о</w:t>
      </w:r>
      <w:r w:rsidR="00DB7EC7" w:rsidRPr="0022289B">
        <w:t>своени</w:t>
      </w:r>
      <w:r w:rsidRPr="0022289B">
        <w:t>я</w:t>
      </w:r>
      <w:r w:rsidR="00DB7EC7" w:rsidRPr="0022289B">
        <w:t xml:space="preserve"> </w:t>
      </w:r>
      <w:r w:rsidRPr="0022289B">
        <w:t xml:space="preserve">относительно </w:t>
      </w:r>
      <w:r w:rsidR="00DB7EC7" w:rsidRPr="0022289B">
        <w:t>новых для Банка направлений деятельности.</w:t>
      </w:r>
    </w:p>
    <w:p w:rsidR="00BF290E" w:rsidRPr="0022289B" w:rsidRDefault="00BF290E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Развитие дистанционного банковского обслуживания. </w:t>
      </w:r>
    </w:p>
    <w:p w:rsidR="00BF290E" w:rsidRPr="0022289B" w:rsidRDefault="00BF290E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Привлечение на обслуживание клиентов, работающих в импортозамещающих отраслях экономики.</w:t>
      </w:r>
    </w:p>
    <w:p w:rsidR="00BF290E" w:rsidRPr="0022289B" w:rsidRDefault="00BF290E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Снижение Банком России ключевой ставки и восстановление спроса на кредитные продукты. </w:t>
      </w:r>
    </w:p>
    <w:p w:rsidR="006861D2" w:rsidRPr="0022289B" w:rsidRDefault="006861D2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</w:p>
    <w:p w:rsidR="006861D2" w:rsidRPr="0022289B" w:rsidRDefault="006861D2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Меры, принимаемые Правительством РФ и Банком России по реформированию банковской системы и совершенствованию законодательной базы банковской деятельности, обеспечивают расширение возможностей по финансированию реального сектора экономики и, как следствие, увеличение доходов от кредитной деятельности. </w:t>
      </w:r>
    </w:p>
    <w:p w:rsidR="00C45821" w:rsidRPr="0022289B" w:rsidRDefault="00C45821" w:rsidP="001B5AD9">
      <w:pPr>
        <w:widowControl w:val="0"/>
        <w:spacing w:line="360" w:lineRule="auto"/>
        <w:jc w:val="both"/>
      </w:pPr>
    </w:p>
    <w:p w:rsidR="00711452" w:rsidRPr="0022289B" w:rsidRDefault="00661E55" w:rsidP="001B5AD9">
      <w:pPr>
        <w:pStyle w:val="20"/>
        <w:keepNext w:val="0"/>
        <w:widowControl w:val="0"/>
        <w:spacing w:line="360" w:lineRule="auto"/>
        <w:rPr>
          <w:bCs w:val="0"/>
          <w:sz w:val="24"/>
          <w:szCs w:val="20"/>
        </w:rPr>
      </w:pPr>
      <w:bookmarkStart w:id="37" w:name="_Toc484110766"/>
      <w:r w:rsidRPr="0022289B">
        <w:rPr>
          <w:bCs w:val="0"/>
          <w:sz w:val="24"/>
          <w:szCs w:val="20"/>
        </w:rPr>
        <w:t>8</w:t>
      </w:r>
      <w:r w:rsidR="00711452" w:rsidRPr="0022289B">
        <w:rPr>
          <w:bCs w:val="0"/>
          <w:sz w:val="24"/>
          <w:szCs w:val="20"/>
        </w:rPr>
        <w:t xml:space="preserve">.4. Угрозы, способные нейтрализовать потенциальные возможности развития </w:t>
      </w:r>
      <w:r w:rsidR="0027076F" w:rsidRPr="0022289B">
        <w:rPr>
          <w:bCs w:val="0"/>
          <w:sz w:val="24"/>
          <w:szCs w:val="20"/>
        </w:rPr>
        <w:t>Банка</w:t>
      </w:r>
      <w:bookmarkEnd w:id="37"/>
    </w:p>
    <w:p w:rsidR="00976F6B" w:rsidRPr="0022289B" w:rsidRDefault="00976F6B" w:rsidP="001B5AD9">
      <w:pPr>
        <w:widowControl w:val="0"/>
        <w:spacing w:line="360" w:lineRule="auto"/>
        <w:ind w:firstLine="709"/>
        <w:jc w:val="both"/>
        <w:rPr>
          <w:b/>
          <w:sz w:val="10"/>
          <w:szCs w:val="10"/>
        </w:rPr>
      </w:pPr>
    </w:p>
    <w:p w:rsidR="00FC75C6" w:rsidRPr="0022289B" w:rsidRDefault="00F73D81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Основную угрозу для развития Банка в настоящее время представляет общий финансов</w:t>
      </w:r>
      <w:r w:rsidR="00B30EA2" w:rsidRPr="0022289B">
        <w:t>ый</w:t>
      </w:r>
      <w:r w:rsidRPr="0022289B">
        <w:t xml:space="preserve"> кризис, повлекший за собой инфляцию, девальвацию национальной валюты и </w:t>
      </w:r>
      <w:r w:rsidR="00F9478C" w:rsidRPr="0022289B">
        <w:t xml:space="preserve">негативные </w:t>
      </w:r>
      <w:r w:rsidRPr="0022289B">
        <w:t>явления  во всех отраслях  экономики</w:t>
      </w:r>
      <w:r w:rsidR="00FC75C6" w:rsidRPr="0022289B">
        <w:t>, снижение деловой активности, а также  платежеспособного спроса на кредиты.</w:t>
      </w:r>
    </w:p>
    <w:p w:rsidR="00933012" w:rsidRPr="0022289B" w:rsidRDefault="00933012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В российской банковской системе наблюдаются тенденции к укрупнению кредитных организаций </w:t>
      </w:r>
      <w:r w:rsidR="00F63741" w:rsidRPr="0022289B">
        <w:t>пр</w:t>
      </w:r>
      <w:r w:rsidRPr="0022289B">
        <w:t xml:space="preserve">и </w:t>
      </w:r>
      <w:r w:rsidR="00F63741" w:rsidRPr="0022289B">
        <w:t xml:space="preserve">одновременном </w:t>
      </w:r>
      <w:r w:rsidRPr="0022289B">
        <w:t>сокращени</w:t>
      </w:r>
      <w:r w:rsidR="00F63741" w:rsidRPr="0022289B">
        <w:t>и</w:t>
      </w:r>
      <w:r w:rsidRPr="0022289B">
        <w:t xml:space="preserve"> их количества, к глобальному перераспределению клиентской базы. В такой обстановке Банку </w:t>
      </w:r>
      <w:r w:rsidR="00F63741" w:rsidRPr="0022289B">
        <w:t>могут по</w:t>
      </w:r>
      <w:r w:rsidRPr="0022289B">
        <w:t>треб</w:t>
      </w:r>
      <w:r w:rsidR="00F63741" w:rsidRPr="0022289B">
        <w:t>ова</w:t>
      </w:r>
      <w:r w:rsidRPr="0022289B">
        <w:t>т</w:t>
      </w:r>
      <w:r w:rsidR="00F63741" w:rsidRPr="0022289B">
        <w:t>ь</w:t>
      </w:r>
      <w:r w:rsidRPr="0022289B">
        <w:t xml:space="preserve">ся дополнительные усилия для поддержания своей конкурентоспособности.  </w:t>
      </w:r>
    </w:p>
    <w:p w:rsidR="00AC54E3" w:rsidRPr="0022289B" w:rsidRDefault="00971616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В</w:t>
      </w:r>
      <w:r w:rsidR="00E4508D" w:rsidRPr="0022289B">
        <w:t xml:space="preserve"> связи с </w:t>
      </w:r>
      <w:r w:rsidR="00D30A67" w:rsidRPr="0022289B">
        <w:t xml:space="preserve">необходимостью </w:t>
      </w:r>
      <w:r w:rsidRPr="0022289B">
        <w:t>ограничения кредитного риска</w:t>
      </w:r>
      <w:r w:rsidR="00E4508D" w:rsidRPr="0022289B">
        <w:t xml:space="preserve"> </w:t>
      </w:r>
      <w:r w:rsidRPr="0022289B">
        <w:t xml:space="preserve">Банк </w:t>
      </w:r>
      <w:r w:rsidR="005D54DD" w:rsidRPr="0022289B">
        <w:t>долж</w:t>
      </w:r>
      <w:r w:rsidRPr="0022289B">
        <w:t>ен максимально осторожно подходить к вопросам размещения денежных средств в кредиты</w:t>
      </w:r>
      <w:r w:rsidR="00E51352" w:rsidRPr="0022289B">
        <w:t xml:space="preserve"> юридических и физических лиц</w:t>
      </w:r>
      <w:r w:rsidR="00B30EA2" w:rsidRPr="0022289B">
        <w:t>, межбанковские кредиты</w:t>
      </w:r>
      <w:r w:rsidR="00ED0158" w:rsidRPr="0022289B">
        <w:t>, а также к вопросам выдачи банковских гарантий</w:t>
      </w:r>
      <w:r w:rsidR="000C3DDE" w:rsidRPr="0022289B">
        <w:t xml:space="preserve">. </w:t>
      </w:r>
      <w:r w:rsidR="00275AD6" w:rsidRPr="0022289B">
        <w:t xml:space="preserve">Наличие жестких </w:t>
      </w:r>
      <w:r w:rsidR="00ED0158" w:rsidRPr="0022289B">
        <w:t>требований к уровню</w:t>
      </w:r>
      <w:r w:rsidR="00275AD6" w:rsidRPr="0022289B">
        <w:t xml:space="preserve"> финансово</w:t>
      </w:r>
      <w:r w:rsidR="00ED0158" w:rsidRPr="0022289B">
        <w:t>й устойчивости</w:t>
      </w:r>
      <w:r w:rsidR="00275AD6" w:rsidRPr="0022289B">
        <w:t xml:space="preserve">  потенциальных заемщиков</w:t>
      </w:r>
      <w:r w:rsidR="00B30EA2" w:rsidRPr="0022289B">
        <w:t>,</w:t>
      </w:r>
      <w:r w:rsidR="00275AD6" w:rsidRPr="0022289B">
        <w:t xml:space="preserve"> </w:t>
      </w:r>
      <w:r w:rsidR="00ED0158" w:rsidRPr="0022289B">
        <w:t xml:space="preserve"> принципалов</w:t>
      </w:r>
      <w:r w:rsidR="00B30EA2" w:rsidRPr="0022289B">
        <w:t xml:space="preserve"> и банков-контрагентов</w:t>
      </w:r>
      <w:r w:rsidR="00ED0158" w:rsidRPr="0022289B">
        <w:t xml:space="preserve"> </w:t>
      </w:r>
      <w:r w:rsidR="00275AD6" w:rsidRPr="0022289B">
        <w:t>может с</w:t>
      </w:r>
      <w:r w:rsidR="000C3DDE" w:rsidRPr="0022289B">
        <w:t>держива</w:t>
      </w:r>
      <w:r w:rsidR="00275AD6" w:rsidRPr="0022289B">
        <w:t>ть</w:t>
      </w:r>
      <w:r w:rsidR="000C3DDE" w:rsidRPr="0022289B">
        <w:t xml:space="preserve"> </w:t>
      </w:r>
      <w:r w:rsidR="00275AD6" w:rsidRPr="0022289B">
        <w:t xml:space="preserve">наращивание </w:t>
      </w:r>
      <w:r w:rsidR="00421708" w:rsidRPr="0022289B">
        <w:t>объемов</w:t>
      </w:r>
      <w:r w:rsidR="000C3DDE" w:rsidRPr="0022289B">
        <w:t xml:space="preserve"> кредитн</w:t>
      </w:r>
      <w:r w:rsidR="00B30EA2" w:rsidRPr="0022289B">
        <w:t>ых</w:t>
      </w:r>
      <w:r w:rsidR="000C3DDE" w:rsidRPr="0022289B">
        <w:t xml:space="preserve"> портфел</w:t>
      </w:r>
      <w:r w:rsidR="00B30EA2" w:rsidRPr="0022289B">
        <w:t>ей</w:t>
      </w:r>
      <w:r w:rsidR="00DC3617" w:rsidRPr="0022289B">
        <w:t>, портфеля предоставленных гарантий</w:t>
      </w:r>
      <w:r w:rsidR="000C3DDE" w:rsidRPr="0022289B">
        <w:t xml:space="preserve">. </w:t>
      </w:r>
      <w:r w:rsidRPr="0022289B">
        <w:t xml:space="preserve"> </w:t>
      </w:r>
    </w:p>
    <w:p w:rsidR="00802957" w:rsidRPr="0022289B" w:rsidRDefault="004D27A9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П</w:t>
      </w:r>
      <w:r w:rsidR="00F26B44" w:rsidRPr="0022289B">
        <w:t xml:space="preserve">овышение цен на </w:t>
      </w:r>
      <w:r w:rsidR="00AC1E88" w:rsidRPr="0022289B">
        <w:t xml:space="preserve">программные продукты, </w:t>
      </w:r>
      <w:r w:rsidR="00AF30EB" w:rsidRPr="0022289B">
        <w:t xml:space="preserve">компьютерное </w:t>
      </w:r>
      <w:r w:rsidR="00AC1E88" w:rsidRPr="0022289B">
        <w:t xml:space="preserve">и офисное </w:t>
      </w:r>
      <w:r w:rsidR="00AF30EB" w:rsidRPr="0022289B">
        <w:t>оборудование</w:t>
      </w:r>
      <w:r w:rsidR="00D34429" w:rsidRPr="0022289B">
        <w:t>, а также на их сопровождение и сертификацию,</w:t>
      </w:r>
      <w:r w:rsidR="00AF30EB" w:rsidRPr="0022289B">
        <w:t xml:space="preserve"> </w:t>
      </w:r>
      <w:r w:rsidR="00F63741" w:rsidRPr="0022289B">
        <w:t>мож</w:t>
      </w:r>
      <w:r w:rsidRPr="0022289B">
        <w:t>е</w:t>
      </w:r>
      <w:r w:rsidR="00AF30EB" w:rsidRPr="0022289B">
        <w:t>т сдерживать развитие м</w:t>
      </w:r>
      <w:r w:rsidRPr="0022289B">
        <w:t>а</w:t>
      </w:r>
      <w:r w:rsidR="00AF30EB" w:rsidRPr="0022289B">
        <w:t>т</w:t>
      </w:r>
      <w:r w:rsidRPr="0022289B">
        <w:t>е</w:t>
      </w:r>
      <w:r w:rsidR="00AF30EB" w:rsidRPr="0022289B">
        <w:t>риально-тех</w:t>
      </w:r>
      <w:r w:rsidRPr="0022289B">
        <w:t>нической базы</w:t>
      </w:r>
      <w:r w:rsidR="00F26B44" w:rsidRPr="0022289B">
        <w:t xml:space="preserve"> </w:t>
      </w:r>
      <w:r w:rsidRPr="0022289B">
        <w:t>Банка</w:t>
      </w:r>
      <w:r w:rsidR="008B54F2" w:rsidRPr="0022289B">
        <w:t>.</w:t>
      </w:r>
    </w:p>
    <w:p w:rsidR="0021096D" w:rsidRDefault="0021096D" w:rsidP="001B5AD9">
      <w:pPr>
        <w:pStyle w:val="a6"/>
        <w:widowControl w:val="0"/>
        <w:spacing w:line="360" w:lineRule="auto"/>
        <w:rPr>
          <w:sz w:val="24"/>
          <w:szCs w:val="24"/>
        </w:rPr>
      </w:pPr>
    </w:p>
    <w:p w:rsidR="007111DB" w:rsidRDefault="007111DB" w:rsidP="001B5AD9">
      <w:pPr>
        <w:pStyle w:val="a6"/>
        <w:widowControl w:val="0"/>
        <w:spacing w:line="360" w:lineRule="auto"/>
        <w:rPr>
          <w:sz w:val="24"/>
          <w:szCs w:val="24"/>
        </w:rPr>
      </w:pPr>
    </w:p>
    <w:p w:rsidR="007111DB" w:rsidRPr="0022289B" w:rsidRDefault="007111DB" w:rsidP="001B5AD9">
      <w:pPr>
        <w:pStyle w:val="a6"/>
        <w:widowControl w:val="0"/>
        <w:spacing w:line="360" w:lineRule="auto"/>
        <w:rPr>
          <w:sz w:val="24"/>
          <w:szCs w:val="24"/>
        </w:rPr>
      </w:pPr>
    </w:p>
    <w:p w:rsidR="003E7071" w:rsidRPr="0022289B" w:rsidRDefault="00661E55" w:rsidP="001B5AD9">
      <w:pPr>
        <w:pStyle w:val="10"/>
        <w:keepNext w:val="0"/>
        <w:widowControl w:val="0"/>
        <w:spacing w:line="360" w:lineRule="auto"/>
        <w:rPr>
          <w:sz w:val="24"/>
        </w:rPr>
      </w:pPr>
      <w:bookmarkStart w:id="38" w:name="_Toc484110767"/>
      <w:r w:rsidRPr="0022289B">
        <w:rPr>
          <w:sz w:val="24"/>
        </w:rPr>
        <w:lastRenderedPageBreak/>
        <w:t>9</w:t>
      </w:r>
      <w:r w:rsidR="003E7071" w:rsidRPr="0022289B">
        <w:rPr>
          <w:sz w:val="24"/>
        </w:rPr>
        <w:t>. У</w:t>
      </w:r>
      <w:r w:rsidR="00422DD0" w:rsidRPr="0022289B">
        <w:rPr>
          <w:sz w:val="24"/>
        </w:rPr>
        <w:t>ПРАВЛЕНИЕ РИСКАМИ БАНКА</w:t>
      </w:r>
      <w:bookmarkEnd w:id="38"/>
    </w:p>
    <w:p w:rsidR="003E7071" w:rsidRPr="0022289B" w:rsidRDefault="003E7071" w:rsidP="001B5AD9">
      <w:pPr>
        <w:widowControl w:val="0"/>
        <w:spacing w:line="360" w:lineRule="auto"/>
        <w:ind w:firstLine="709"/>
        <w:jc w:val="both"/>
        <w:rPr>
          <w:sz w:val="10"/>
          <w:szCs w:val="10"/>
        </w:rPr>
      </w:pPr>
    </w:p>
    <w:p w:rsidR="002135B8" w:rsidRPr="0022289B" w:rsidRDefault="002135B8" w:rsidP="001B5AD9">
      <w:pPr>
        <w:widowControl w:val="0"/>
        <w:spacing w:line="360" w:lineRule="auto"/>
        <w:ind w:firstLine="709"/>
        <w:jc w:val="both"/>
      </w:pPr>
      <w:r w:rsidRPr="0022289B">
        <w:t xml:space="preserve">Банк придает большое значение вопросам управления рисками и </w:t>
      </w:r>
      <w:r w:rsidR="00D2195F" w:rsidRPr="0022289B">
        <w:t xml:space="preserve">планирует продолжить </w:t>
      </w:r>
      <w:r w:rsidRPr="0022289B">
        <w:t>совершенств</w:t>
      </w:r>
      <w:r w:rsidR="00D2195F" w:rsidRPr="0022289B">
        <w:t>ование</w:t>
      </w:r>
      <w:r w:rsidRPr="0022289B">
        <w:t xml:space="preserve"> </w:t>
      </w:r>
      <w:r w:rsidR="00EC719E" w:rsidRPr="0022289B">
        <w:t>сво</w:t>
      </w:r>
      <w:r w:rsidR="00D2195F" w:rsidRPr="0022289B">
        <w:t>ей</w:t>
      </w:r>
      <w:r w:rsidR="00EC719E" w:rsidRPr="0022289B">
        <w:t xml:space="preserve"> </w:t>
      </w:r>
      <w:r w:rsidR="00907706" w:rsidRPr="0022289B">
        <w:t>работ</w:t>
      </w:r>
      <w:r w:rsidR="00D2195F" w:rsidRPr="0022289B">
        <w:t>ы</w:t>
      </w:r>
      <w:r w:rsidR="00907706" w:rsidRPr="0022289B">
        <w:t xml:space="preserve"> </w:t>
      </w:r>
      <w:r w:rsidR="00EC719E" w:rsidRPr="0022289B">
        <w:t xml:space="preserve">в </w:t>
      </w:r>
      <w:r w:rsidRPr="0022289B">
        <w:t>данно</w:t>
      </w:r>
      <w:r w:rsidR="00907706" w:rsidRPr="0022289B">
        <w:t>м направлени</w:t>
      </w:r>
      <w:r w:rsidR="00EC719E" w:rsidRPr="0022289B">
        <w:t>и</w:t>
      </w:r>
      <w:r w:rsidR="00EF35F3" w:rsidRPr="0022289B">
        <w:t>, оптимизируя процедуры управления и снижая</w:t>
      </w:r>
      <w:r w:rsidR="00FF26B0" w:rsidRPr="0022289B">
        <w:t xml:space="preserve"> тем самым </w:t>
      </w:r>
      <w:r w:rsidR="00EF35F3" w:rsidRPr="0022289B">
        <w:t>уровень рисков</w:t>
      </w:r>
      <w:r w:rsidR="00EC719E" w:rsidRPr="0022289B">
        <w:t>.</w:t>
      </w:r>
      <w:r w:rsidRPr="0022289B">
        <w:t xml:space="preserve"> </w:t>
      </w:r>
    </w:p>
    <w:p w:rsidR="00EC719E" w:rsidRPr="0022289B" w:rsidRDefault="00F95697" w:rsidP="001B5AD9">
      <w:pPr>
        <w:widowControl w:val="0"/>
        <w:spacing w:line="360" w:lineRule="auto"/>
        <w:ind w:firstLine="709"/>
        <w:jc w:val="both"/>
      </w:pPr>
      <w:r w:rsidRPr="0022289B">
        <w:t>Деятельность по у</w:t>
      </w:r>
      <w:r w:rsidR="00EC719E" w:rsidRPr="0022289B">
        <w:t>правлени</w:t>
      </w:r>
      <w:r w:rsidR="00907706" w:rsidRPr="0022289B">
        <w:t>ю</w:t>
      </w:r>
      <w:r w:rsidR="00EC719E" w:rsidRPr="0022289B">
        <w:t xml:space="preserve"> рисками осуществляется на постоянной основе и охватывает следующие виды банковских рисков</w:t>
      </w:r>
      <w:r w:rsidR="00907706" w:rsidRPr="0022289B">
        <w:t>:</w:t>
      </w:r>
    </w:p>
    <w:p w:rsidR="00EC719E" w:rsidRPr="0022289B" w:rsidRDefault="00907706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кредитный риск; </w:t>
      </w:r>
    </w:p>
    <w:p w:rsidR="00B61BB9" w:rsidRPr="0022289B" w:rsidRDefault="00B61BB9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риск потери ликвидности;</w:t>
      </w:r>
    </w:p>
    <w:p w:rsidR="00907706" w:rsidRPr="0022289B" w:rsidRDefault="00907706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операционный риск;</w:t>
      </w:r>
    </w:p>
    <w:p w:rsidR="00907706" w:rsidRPr="0022289B" w:rsidRDefault="00907706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валютный риск;</w:t>
      </w:r>
    </w:p>
    <w:p w:rsidR="00907706" w:rsidRPr="0022289B" w:rsidRDefault="00907706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процентный риск;</w:t>
      </w:r>
    </w:p>
    <w:p w:rsidR="00907706" w:rsidRPr="0022289B" w:rsidRDefault="00907706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рыночный риск;</w:t>
      </w:r>
    </w:p>
    <w:p w:rsidR="00C2582D" w:rsidRPr="0022289B" w:rsidRDefault="00C2582D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риск концентрации;</w:t>
      </w:r>
    </w:p>
    <w:p w:rsidR="00907706" w:rsidRPr="0022289B" w:rsidRDefault="00907706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правовой риск;</w:t>
      </w:r>
    </w:p>
    <w:p w:rsidR="00B30EA2" w:rsidRPr="0022289B" w:rsidRDefault="00907706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риск потери деловой репутац</w:t>
      </w:r>
      <w:r w:rsidR="00B61BB9" w:rsidRPr="0022289B">
        <w:t>ии</w:t>
      </w:r>
      <w:r w:rsidR="00B30EA2" w:rsidRPr="0022289B">
        <w:t>;</w:t>
      </w:r>
    </w:p>
    <w:p w:rsidR="00907706" w:rsidRPr="0022289B" w:rsidRDefault="00B30EA2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регуляторный риск</w:t>
      </w:r>
      <w:r w:rsidR="00B61BB9" w:rsidRPr="0022289B">
        <w:t>.</w:t>
      </w:r>
      <w:r w:rsidR="00907706" w:rsidRPr="0022289B">
        <w:t xml:space="preserve">   </w:t>
      </w:r>
    </w:p>
    <w:p w:rsidR="00EC719E" w:rsidRPr="0022289B" w:rsidRDefault="00EC719E" w:rsidP="001B5AD9">
      <w:pPr>
        <w:widowControl w:val="0"/>
        <w:spacing w:line="360" w:lineRule="auto"/>
        <w:ind w:firstLine="709"/>
        <w:jc w:val="both"/>
        <w:rPr>
          <w:sz w:val="12"/>
          <w:szCs w:val="12"/>
        </w:rPr>
      </w:pPr>
    </w:p>
    <w:p w:rsidR="00EC719E" w:rsidRPr="0022289B" w:rsidRDefault="00EC719E" w:rsidP="001B5AD9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22289B">
        <w:t xml:space="preserve"> </w:t>
      </w:r>
      <w:r w:rsidR="00B61BB9" w:rsidRPr="0022289B">
        <w:rPr>
          <w:rFonts w:ascii="Times New Roman" w:hAnsi="Times New Roman" w:cs="Times New Roman"/>
        </w:rPr>
        <w:t xml:space="preserve">Управление рисками </w:t>
      </w:r>
      <w:r w:rsidR="00202654" w:rsidRPr="0022289B">
        <w:rPr>
          <w:rFonts w:ascii="Times New Roman" w:hAnsi="Times New Roman" w:cs="Times New Roman"/>
        </w:rPr>
        <w:t>организовано</w:t>
      </w:r>
      <w:r w:rsidR="00202654" w:rsidRPr="0022289B">
        <w:t xml:space="preserve"> </w:t>
      </w:r>
      <w:r w:rsidRPr="0022289B">
        <w:rPr>
          <w:rFonts w:ascii="Times New Roman" w:hAnsi="Times New Roman" w:cs="Times New Roman"/>
        </w:rPr>
        <w:t>с учетом отечественной и международной банковской практики</w:t>
      </w:r>
      <w:r w:rsidR="00202654" w:rsidRPr="0022289B">
        <w:rPr>
          <w:rFonts w:ascii="Times New Roman" w:hAnsi="Times New Roman" w:cs="Times New Roman"/>
        </w:rPr>
        <w:t xml:space="preserve"> и</w:t>
      </w:r>
      <w:r w:rsidRPr="0022289B">
        <w:rPr>
          <w:rFonts w:ascii="Times New Roman" w:hAnsi="Times New Roman" w:cs="Times New Roman"/>
        </w:rPr>
        <w:t xml:space="preserve"> </w:t>
      </w:r>
      <w:r w:rsidR="00202654" w:rsidRPr="0022289B">
        <w:rPr>
          <w:rFonts w:ascii="Times New Roman" w:hAnsi="Times New Roman" w:cs="Times New Roman"/>
        </w:rPr>
        <w:t>включает в себя следующие этапы:</w:t>
      </w:r>
      <w:r w:rsidRPr="0022289B">
        <w:rPr>
          <w:rFonts w:ascii="Times New Roman" w:hAnsi="Times New Roman" w:cs="Times New Roman"/>
        </w:rPr>
        <w:t xml:space="preserve"> </w:t>
      </w:r>
    </w:p>
    <w:p w:rsidR="005D599D" w:rsidRPr="0022289B" w:rsidRDefault="00EC719E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выявлени</w:t>
      </w:r>
      <w:r w:rsidR="005D599D" w:rsidRPr="0022289B">
        <w:t>е областей возникновения того или иного риска;</w:t>
      </w:r>
    </w:p>
    <w:p w:rsidR="005D599D" w:rsidRPr="0022289B" w:rsidRDefault="002D65B1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проведение </w:t>
      </w:r>
      <w:r w:rsidR="005D599D" w:rsidRPr="0022289B">
        <w:t>количественн</w:t>
      </w:r>
      <w:r w:rsidRPr="0022289B">
        <w:t>ой</w:t>
      </w:r>
      <w:r w:rsidR="005D599D" w:rsidRPr="0022289B">
        <w:t xml:space="preserve"> </w:t>
      </w:r>
      <w:r w:rsidR="00EC719E" w:rsidRPr="0022289B">
        <w:t>оценк</w:t>
      </w:r>
      <w:r w:rsidRPr="0022289B">
        <w:t>и</w:t>
      </w:r>
      <w:r w:rsidR="005D599D" w:rsidRPr="0022289B">
        <w:t xml:space="preserve"> уровня риска</w:t>
      </w:r>
      <w:r w:rsidR="00435D20" w:rsidRPr="0022289B">
        <w:t xml:space="preserve">, </w:t>
      </w:r>
      <w:r w:rsidR="00B23D23" w:rsidRPr="0022289B">
        <w:t xml:space="preserve">анализ и </w:t>
      </w:r>
      <w:r w:rsidR="00435D20" w:rsidRPr="0022289B">
        <w:t>накопление данных о его динамике, ведение соответствующих баз данных по риску</w:t>
      </w:r>
      <w:r w:rsidR="00763B15" w:rsidRPr="0022289B">
        <w:t>;</w:t>
      </w:r>
    </w:p>
    <w:p w:rsidR="00EC719E" w:rsidRPr="0022289B" w:rsidRDefault="005D599D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постоянный </w:t>
      </w:r>
      <w:r w:rsidR="00EC719E" w:rsidRPr="0022289B">
        <w:t xml:space="preserve">мониторинг </w:t>
      </w:r>
      <w:r w:rsidRPr="0022289B">
        <w:t>уровня</w:t>
      </w:r>
      <w:r w:rsidR="00EC719E" w:rsidRPr="0022289B">
        <w:t xml:space="preserve"> риска;</w:t>
      </w:r>
    </w:p>
    <w:p w:rsidR="00EC719E" w:rsidRPr="0022289B" w:rsidRDefault="00EC719E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контрол</w:t>
      </w:r>
      <w:r w:rsidR="005D599D" w:rsidRPr="0022289B">
        <w:t>ь</w:t>
      </w:r>
      <w:r w:rsidRPr="0022289B">
        <w:t xml:space="preserve"> и минимизаци</w:t>
      </w:r>
      <w:r w:rsidR="00C91C92" w:rsidRPr="0022289B">
        <w:t>я</w:t>
      </w:r>
      <w:r w:rsidRPr="0022289B">
        <w:t xml:space="preserve"> риска</w:t>
      </w:r>
      <w:r w:rsidR="00F81763" w:rsidRPr="0022289B">
        <w:t xml:space="preserve">, то есть </w:t>
      </w:r>
      <w:r w:rsidRPr="0022289B">
        <w:t xml:space="preserve">принятие </w:t>
      </w:r>
      <w:r w:rsidR="00F81763" w:rsidRPr="0022289B">
        <w:t xml:space="preserve">эффективных </w:t>
      </w:r>
      <w:r w:rsidRPr="0022289B">
        <w:t xml:space="preserve">мер по </w:t>
      </w:r>
      <w:r w:rsidR="009C099C" w:rsidRPr="0022289B">
        <w:t>его у</w:t>
      </w:r>
      <w:r w:rsidRPr="0022289B">
        <w:t xml:space="preserve">держанию на уровне, не угрожающем </w:t>
      </w:r>
      <w:r w:rsidR="00F81763" w:rsidRPr="0022289B">
        <w:t xml:space="preserve">финансовой устойчивости Банка, а также </w:t>
      </w:r>
      <w:r w:rsidRPr="0022289B">
        <w:t xml:space="preserve">интересам </w:t>
      </w:r>
      <w:r w:rsidR="009C099C" w:rsidRPr="0022289B">
        <w:t xml:space="preserve">акционеров, кредиторов, </w:t>
      </w:r>
      <w:r w:rsidR="00F81763" w:rsidRPr="0022289B">
        <w:t>вк</w:t>
      </w:r>
      <w:r w:rsidR="009C099C" w:rsidRPr="0022289B">
        <w:t>ладчиков</w:t>
      </w:r>
      <w:r w:rsidR="007B7440" w:rsidRPr="0022289B">
        <w:t>;</w:t>
      </w:r>
    </w:p>
    <w:p w:rsidR="00763B15" w:rsidRPr="0022289B" w:rsidRDefault="007B7440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доведение информации об уровне риска</w:t>
      </w:r>
      <w:r w:rsidR="00111E63" w:rsidRPr="0022289B">
        <w:t xml:space="preserve"> до Службы внутреннего </w:t>
      </w:r>
      <w:r w:rsidR="00B30EA2" w:rsidRPr="0022289B">
        <w:t>аудита, Службы внутреннего контроля</w:t>
      </w:r>
      <w:r w:rsidR="00111E63" w:rsidRPr="0022289B">
        <w:t xml:space="preserve"> и органов управления Банка;</w:t>
      </w:r>
    </w:p>
    <w:p w:rsidR="00111E63" w:rsidRPr="0022289B" w:rsidRDefault="00763B15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проведение</w:t>
      </w:r>
      <w:r w:rsidR="00111E63" w:rsidRPr="0022289B">
        <w:t xml:space="preserve"> самооценки управления банковскими рисками и стресс-тестирования финансового состояния Банка, доведение результатов указанных контрольных мероприятий до органов управления.</w:t>
      </w:r>
    </w:p>
    <w:p w:rsidR="007B7440" w:rsidRPr="0022289B" w:rsidRDefault="00111E63" w:rsidP="001B5AD9">
      <w:pPr>
        <w:widowControl w:val="0"/>
        <w:spacing w:line="360" w:lineRule="auto"/>
        <w:jc w:val="both"/>
        <w:rPr>
          <w:sz w:val="12"/>
          <w:szCs w:val="12"/>
        </w:rPr>
      </w:pPr>
      <w:r w:rsidRPr="0022289B">
        <w:t xml:space="preserve"> </w:t>
      </w:r>
      <w:r w:rsidR="007B7440" w:rsidRPr="0022289B">
        <w:t xml:space="preserve"> </w:t>
      </w:r>
    </w:p>
    <w:p w:rsidR="009C076F" w:rsidRPr="0022289B" w:rsidRDefault="00577BF6" w:rsidP="001B5AD9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22289B">
        <w:rPr>
          <w:rFonts w:ascii="Times New Roman" w:hAnsi="Times New Roman" w:cs="Times New Roman"/>
        </w:rPr>
        <w:t>В</w:t>
      </w:r>
      <w:r w:rsidR="009E5040" w:rsidRPr="0022289B">
        <w:rPr>
          <w:rFonts w:ascii="Times New Roman" w:hAnsi="Times New Roman" w:cs="Times New Roman"/>
        </w:rPr>
        <w:t xml:space="preserve">ышеуказанные процедуры закреплены в соответствующих внутренних нормативных документах </w:t>
      </w:r>
      <w:r w:rsidRPr="0022289B">
        <w:rPr>
          <w:rFonts w:ascii="Times New Roman" w:hAnsi="Times New Roman" w:cs="Times New Roman"/>
        </w:rPr>
        <w:t>Банк</w:t>
      </w:r>
      <w:r w:rsidR="009E5040" w:rsidRPr="0022289B">
        <w:rPr>
          <w:rFonts w:ascii="Times New Roman" w:hAnsi="Times New Roman" w:cs="Times New Roman"/>
        </w:rPr>
        <w:t xml:space="preserve">а, которые регулярно пересматриваются и обновляются. </w:t>
      </w:r>
    </w:p>
    <w:p w:rsidR="00EC719E" w:rsidRDefault="009E5040" w:rsidP="001B5AD9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22289B">
        <w:rPr>
          <w:rFonts w:ascii="Times New Roman" w:hAnsi="Times New Roman" w:cs="Times New Roman"/>
        </w:rPr>
        <w:t xml:space="preserve">Для организации </w:t>
      </w:r>
      <w:r w:rsidR="00577BF6" w:rsidRPr="0022289B">
        <w:rPr>
          <w:rFonts w:ascii="Times New Roman" w:hAnsi="Times New Roman" w:cs="Times New Roman"/>
        </w:rPr>
        <w:t>управлени</w:t>
      </w:r>
      <w:r w:rsidRPr="0022289B">
        <w:rPr>
          <w:rFonts w:ascii="Times New Roman" w:hAnsi="Times New Roman" w:cs="Times New Roman"/>
        </w:rPr>
        <w:t>я</w:t>
      </w:r>
      <w:r w:rsidR="00577BF6" w:rsidRPr="0022289B">
        <w:rPr>
          <w:rFonts w:ascii="Times New Roman" w:hAnsi="Times New Roman" w:cs="Times New Roman"/>
        </w:rPr>
        <w:t xml:space="preserve"> рисками, </w:t>
      </w:r>
      <w:r w:rsidRPr="0022289B">
        <w:rPr>
          <w:rFonts w:ascii="Times New Roman" w:hAnsi="Times New Roman" w:cs="Times New Roman"/>
        </w:rPr>
        <w:t xml:space="preserve">их мониторинга и оценки сформировано независимое </w:t>
      </w:r>
      <w:r w:rsidRPr="0022289B">
        <w:rPr>
          <w:rFonts w:ascii="Times New Roman" w:hAnsi="Times New Roman" w:cs="Times New Roman"/>
        </w:rPr>
        <w:lastRenderedPageBreak/>
        <w:t xml:space="preserve">структурное подразделение, не осуществляющее банковских операций и иных сделок. </w:t>
      </w:r>
      <w:r w:rsidR="00B23D23" w:rsidRPr="0022289B">
        <w:rPr>
          <w:rFonts w:ascii="Times New Roman" w:hAnsi="Times New Roman" w:cs="Times New Roman"/>
        </w:rPr>
        <w:t xml:space="preserve">Выстроена информационная система </w:t>
      </w:r>
      <w:r w:rsidR="00EC719E" w:rsidRPr="0022289B">
        <w:rPr>
          <w:rFonts w:ascii="Times New Roman" w:hAnsi="Times New Roman" w:cs="Times New Roman"/>
        </w:rPr>
        <w:t>по управлени</w:t>
      </w:r>
      <w:r w:rsidR="00AD0631" w:rsidRPr="0022289B">
        <w:rPr>
          <w:rFonts w:ascii="Times New Roman" w:hAnsi="Times New Roman" w:cs="Times New Roman"/>
        </w:rPr>
        <w:t>ю</w:t>
      </w:r>
      <w:r w:rsidR="00EC719E" w:rsidRPr="0022289B">
        <w:rPr>
          <w:rFonts w:ascii="Times New Roman" w:hAnsi="Times New Roman" w:cs="Times New Roman"/>
        </w:rPr>
        <w:t xml:space="preserve"> </w:t>
      </w:r>
      <w:r w:rsidR="00AD0631" w:rsidRPr="0022289B">
        <w:rPr>
          <w:rFonts w:ascii="Times New Roman" w:hAnsi="Times New Roman" w:cs="Times New Roman"/>
        </w:rPr>
        <w:t>р</w:t>
      </w:r>
      <w:r w:rsidR="00EC719E" w:rsidRPr="0022289B">
        <w:rPr>
          <w:rFonts w:ascii="Times New Roman" w:hAnsi="Times New Roman" w:cs="Times New Roman"/>
        </w:rPr>
        <w:t>иск</w:t>
      </w:r>
      <w:r w:rsidR="00AD0631" w:rsidRPr="0022289B">
        <w:rPr>
          <w:rFonts w:ascii="Times New Roman" w:hAnsi="Times New Roman" w:cs="Times New Roman"/>
        </w:rPr>
        <w:t xml:space="preserve">ами, предусматривающая </w:t>
      </w:r>
      <w:r w:rsidR="00206BE5" w:rsidRPr="0022289B">
        <w:rPr>
          <w:rFonts w:ascii="Times New Roman" w:hAnsi="Times New Roman" w:cs="Times New Roman"/>
        </w:rPr>
        <w:t xml:space="preserve">сбор, </w:t>
      </w:r>
      <w:r w:rsidR="00AD0631" w:rsidRPr="0022289B">
        <w:rPr>
          <w:rFonts w:ascii="Times New Roman" w:hAnsi="Times New Roman" w:cs="Times New Roman"/>
        </w:rPr>
        <w:t xml:space="preserve">хранение и обмен </w:t>
      </w:r>
      <w:r w:rsidR="00EC719E" w:rsidRPr="0022289B">
        <w:rPr>
          <w:rFonts w:ascii="Times New Roman" w:hAnsi="Times New Roman" w:cs="Times New Roman"/>
        </w:rPr>
        <w:t xml:space="preserve">информацией между </w:t>
      </w:r>
      <w:r w:rsidR="00AD0631" w:rsidRPr="0022289B">
        <w:rPr>
          <w:rFonts w:ascii="Times New Roman" w:hAnsi="Times New Roman" w:cs="Times New Roman"/>
        </w:rPr>
        <w:t xml:space="preserve">структурными подразделениями, </w:t>
      </w:r>
      <w:r w:rsidR="00B30EA2" w:rsidRPr="0022289B">
        <w:rPr>
          <w:rFonts w:ascii="Times New Roman" w:hAnsi="Times New Roman" w:cs="Times New Roman"/>
        </w:rPr>
        <w:t xml:space="preserve">Службой внутреннего аудита, </w:t>
      </w:r>
      <w:r w:rsidR="00AD0631" w:rsidRPr="0022289B">
        <w:rPr>
          <w:rFonts w:ascii="Times New Roman" w:hAnsi="Times New Roman" w:cs="Times New Roman"/>
        </w:rPr>
        <w:t xml:space="preserve">Службой внутреннего контроля и органами </w:t>
      </w:r>
      <w:r w:rsidR="00EC719E" w:rsidRPr="0022289B">
        <w:rPr>
          <w:rFonts w:ascii="Times New Roman" w:hAnsi="Times New Roman" w:cs="Times New Roman"/>
        </w:rPr>
        <w:t>управления</w:t>
      </w:r>
      <w:r w:rsidR="00AD0631" w:rsidRPr="0022289B">
        <w:rPr>
          <w:rFonts w:ascii="Times New Roman" w:hAnsi="Times New Roman" w:cs="Times New Roman"/>
        </w:rPr>
        <w:t>.</w:t>
      </w:r>
    </w:p>
    <w:p w:rsidR="007111DB" w:rsidRPr="0022289B" w:rsidRDefault="007111DB" w:rsidP="001B5AD9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</w:p>
    <w:p w:rsidR="00A958EE" w:rsidRPr="0022289B" w:rsidRDefault="00661E55" w:rsidP="001B5AD9">
      <w:pPr>
        <w:pStyle w:val="10"/>
        <w:keepNext w:val="0"/>
        <w:widowControl w:val="0"/>
        <w:spacing w:line="360" w:lineRule="auto"/>
        <w:rPr>
          <w:sz w:val="24"/>
        </w:rPr>
      </w:pPr>
      <w:bookmarkStart w:id="39" w:name="_Toc484110768"/>
      <w:r w:rsidRPr="0022289B">
        <w:rPr>
          <w:sz w:val="24"/>
        </w:rPr>
        <w:t>10</w:t>
      </w:r>
      <w:r w:rsidR="00B41730" w:rsidRPr="0022289B">
        <w:rPr>
          <w:sz w:val="24"/>
        </w:rPr>
        <w:t xml:space="preserve">. </w:t>
      </w:r>
      <w:r w:rsidR="00A958EE" w:rsidRPr="0022289B">
        <w:rPr>
          <w:sz w:val="24"/>
        </w:rPr>
        <w:t>КАЧЕСТВО УПРАВЛЕНИЯ</w:t>
      </w:r>
      <w:r w:rsidR="003120C2" w:rsidRPr="0022289B">
        <w:rPr>
          <w:sz w:val="24"/>
        </w:rPr>
        <w:t xml:space="preserve"> БАНКОМ</w:t>
      </w:r>
      <w:bookmarkEnd w:id="39"/>
    </w:p>
    <w:p w:rsidR="00724851" w:rsidRPr="0022289B" w:rsidRDefault="00724851" w:rsidP="001B5AD9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72D0D" w:rsidRPr="0022289B" w:rsidRDefault="00683A4D" w:rsidP="001B5AD9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22289B">
        <w:rPr>
          <w:rFonts w:ascii="Times New Roman" w:hAnsi="Times New Roman" w:cs="Times New Roman"/>
        </w:rPr>
        <w:t>Банк признает, что н</w:t>
      </w:r>
      <w:r w:rsidR="00172D0D" w:rsidRPr="0022289B">
        <w:rPr>
          <w:rFonts w:ascii="Times New Roman" w:hAnsi="Times New Roman" w:cs="Times New Roman"/>
        </w:rPr>
        <w:t xml:space="preserve">еобходимым условием для </w:t>
      </w:r>
      <w:r w:rsidRPr="0022289B">
        <w:rPr>
          <w:rFonts w:ascii="Times New Roman" w:hAnsi="Times New Roman" w:cs="Times New Roman"/>
        </w:rPr>
        <w:t xml:space="preserve">его </w:t>
      </w:r>
      <w:r w:rsidR="00172D0D" w:rsidRPr="0022289B">
        <w:rPr>
          <w:rFonts w:ascii="Times New Roman" w:hAnsi="Times New Roman" w:cs="Times New Roman"/>
        </w:rPr>
        <w:t>дальнейшего развития является высокое качество управления</w:t>
      </w:r>
      <w:r w:rsidRPr="0022289B">
        <w:rPr>
          <w:rFonts w:ascii="Times New Roman" w:hAnsi="Times New Roman" w:cs="Times New Roman"/>
        </w:rPr>
        <w:t>, п</w:t>
      </w:r>
      <w:r w:rsidR="00172D0D" w:rsidRPr="0022289B">
        <w:rPr>
          <w:rFonts w:ascii="Times New Roman" w:hAnsi="Times New Roman" w:cs="Times New Roman"/>
        </w:rPr>
        <w:t>оказателями которого можно считать следующие факторы:</w:t>
      </w:r>
    </w:p>
    <w:p w:rsidR="00527D75" w:rsidRPr="0022289B" w:rsidRDefault="00527D75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постоянный контроль за составом клиентской базы, недопущение приема на обслуживание недобросовестных юридических лиц, исключение вовлечения Банка в проведение клиентами сомнительных операций; </w:t>
      </w:r>
    </w:p>
    <w:p w:rsidR="009C4030" w:rsidRPr="0022289B" w:rsidRDefault="009C4030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постоянный контроль финансового состояния Банка (в том числе – уровня ликвидности), прогнозирование и контроль финансовых результатов деятельности, регулярное проведение оценки финансовой устойчивости Банка с использованием нормативных документов Банка России;</w:t>
      </w:r>
    </w:p>
    <w:p w:rsidR="0018592E" w:rsidRPr="0022289B" w:rsidRDefault="007073EC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оптимальн</w:t>
      </w:r>
      <w:r w:rsidR="00E70548" w:rsidRPr="0022289B">
        <w:t>ая</w:t>
      </w:r>
      <w:r w:rsidRPr="0022289B">
        <w:t xml:space="preserve"> организационн</w:t>
      </w:r>
      <w:r w:rsidR="00E70548" w:rsidRPr="0022289B">
        <w:t>ая</w:t>
      </w:r>
      <w:r w:rsidRPr="0022289B">
        <w:t xml:space="preserve"> структур</w:t>
      </w:r>
      <w:r w:rsidR="00E70548" w:rsidRPr="0022289B">
        <w:t>а</w:t>
      </w:r>
      <w:r w:rsidR="00791F29" w:rsidRPr="0022289B">
        <w:t xml:space="preserve"> Банка</w:t>
      </w:r>
      <w:r w:rsidRPr="0022289B">
        <w:t xml:space="preserve">, а также </w:t>
      </w:r>
      <w:r w:rsidR="0018592E" w:rsidRPr="0022289B">
        <w:t>четкое распределение функций между сотрудниками, подразделениями</w:t>
      </w:r>
      <w:r w:rsidR="00791F29" w:rsidRPr="0022289B">
        <w:t xml:space="preserve"> и</w:t>
      </w:r>
      <w:r w:rsidR="0018592E" w:rsidRPr="0022289B">
        <w:t xml:space="preserve"> органами управления, исключающее возможность возникновения конфликта интересов (противоречи</w:t>
      </w:r>
      <w:r w:rsidR="00683A4D" w:rsidRPr="0022289B">
        <w:t>я</w:t>
      </w:r>
      <w:r w:rsidR="0018592E" w:rsidRPr="0022289B">
        <w:t xml:space="preserve"> между имущественными и иными интересами </w:t>
      </w:r>
      <w:r w:rsidR="00683A4D" w:rsidRPr="0022289B">
        <w:t>Банка</w:t>
      </w:r>
      <w:r w:rsidR="0018592E" w:rsidRPr="0022289B">
        <w:t xml:space="preserve"> и е</w:t>
      </w:r>
      <w:r w:rsidR="00683A4D" w:rsidRPr="0022289B">
        <w:t>го</w:t>
      </w:r>
      <w:r w:rsidR="0018592E" w:rsidRPr="0022289B">
        <w:t xml:space="preserve"> </w:t>
      </w:r>
      <w:r w:rsidR="00683A4D" w:rsidRPr="0022289B">
        <w:t xml:space="preserve">сотрудников </w:t>
      </w:r>
      <w:r w:rsidR="0018592E" w:rsidRPr="0022289B">
        <w:t xml:space="preserve">или клиентов, которое может повлечь за собой неблагоприятные последствия для </w:t>
      </w:r>
      <w:r w:rsidR="00683A4D" w:rsidRPr="0022289B">
        <w:t>Банка</w:t>
      </w:r>
      <w:r w:rsidR="0018592E" w:rsidRPr="0022289B">
        <w:t xml:space="preserve"> или клиентов)</w:t>
      </w:r>
      <w:r w:rsidR="00683A4D" w:rsidRPr="0022289B">
        <w:t>;</w:t>
      </w:r>
    </w:p>
    <w:p w:rsidR="00683A4D" w:rsidRPr="0022289B" w:rsidRDefault="00570E6D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скоординированность действий Банка, достигаемая за счет </w:t>
      </w:r>
      <w:r w:rsidR="005500E1" w:rsidRPr="0022289B">
        <w:t>оперативно</w:t>
      </w:r>
      <w:r w:rsidRPr="0022289B">
        <w:t>го</w:t>
      </w:r>
      <w:r w:rsidR="005500E1" w:rsidRPr="0022289B">
        <w:t xml:space="preserve"> информационно</w:t>
      </w:r>
      <w:r w:rsidRPr="0022289B">
        <w:t>го</w:t>
      </w:r>
      <w:r w:rsidR="005500E1" w:rsidRPr="0022289B">
        <w:t xml:space="preserve"> взаимодействи</w:t>
      </w:r>
      <w:r w:rsidRPr="0022289B">
        <w:t>я</w:t>
      </w:r>
      <w:r w:rsidR="005500E1" w:rsidRPr="0022289B">
        <w:t xml:space="preserve"> между сотрудниками, структурными подразделениями</w:t>
      </w:r>
      <w:r w:rsidR="00AE193B" w:rsidRPr="0022289B">
        <w:t>, органами контроля</w:t>
      </w:r>
      <w:r w:rsidR="005500E1" w:rsidRPr="0022289B">
        <w:t xml:space="preserve"> и органами управления Банка</w:t>
      </w:r>
      <w:r w:rsidR="008E060E" w:rsidRPr="0022289B">
        <w:t xml:space="preserve">, </w:t>
      </w:r>
      <w:r w:rsidR="00953C25" w:rsidRPr="0022289B">
        <w:t>централизованное решение всех текущих, а также стратегических вопросо</w:t>
      </w:r>
      <w:r w:rsidR="008E060E" w:rsidRPr="0022289B">
        <w:t>в</w:t>
      </w:r>
      <w:r w:rsidR="00683A4D" w:rsidRPr="0022289B">
        <w:t>;</w:t>
      </w:r>
    </w:p>
    <w:p w:rsidR="00953C25" w:rsidRPr="0022289B" w:rsidRDefault="00683A4D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соблюдение </w:t>
      </w:r>
      <w:r w:rsidR="00373425" w:rsidRPr="0022289B">
        <w:t xml:space="preserve">принципа </w:t>
      </w:r>
      <w:r w:rsidRPr="0022289B">
        <w:t>коллегиальн</w:t>
      </w:r>
      <w:r w:rsidR="00373425" w:rsidRPr="0022289B">
        <w:t>ости при</w:t>
      </w:r>
      <w:r w:rsidRPr="0022289B">
        <w:t xml:space="preserve"> </w:t>
      </w:r>
      <w:r w:rsidR="00373425" w:rsidRPr="0022289B">
        <w:t xml:space="preserve">принятии </w:t>
      </w:r>
      <w:r w:rsidRPr="0022289B">
        <w:t xml:space="preserve">решений </w:t>
      </w:r>
      <w:r w:rsidR="00373425" w:rsidRPr="0022289B">
        <w:t>о</w:t>
      </w:r>
      <w:r w:rsidRPr="0022289B">
        <w:t xml:space="preserve"> размещени</w:t>
      </w:r>
      <w:r w:rsidR="00373425" w:rsidRPr="0022289B">
        <w:t>и</w:t>
      </w:r>
      <w:r w:rsidRPr="0022289B">
        <w:t xml:space="preserve"> денежных средств</w:t>
      </w:r>
      <w:r w:rsidR="00B5629D" w:rsidRPr="0022289B">
        <w:t xml:space="preserve"> Банка</w:t>
      </w:r>
      <w:r w:rsidR="00953C25" w:rsidRPr="0022289B">
        <w:t>;</w:t>
      </w:r>
    </w:p>
    <w:p w:rsidR="00683A4D" w:rsidRPr="0022289B" w:rsidRDefault="00683A4D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постоянный </w:t>
      </w:r>
      <w:r w:rsidR="007073EC" w:rsidRPr="0022289B">
        <w:t xml:space="preserve">автоматизированный и документарный </w:t>
      </w:r>
      <w:r w:rsidRPr="0022289B">
        <w:t>контроль за</w:t>
      </w:r>
      <w:r w:rsidR="0079272C" w:rsidRPr="0022289B">
        <w:t xml:space="preserve"> операциями, проводимыми в </w:t>
      </w:r>
      <w:r w:rsidR="00F9478C" w:rsidRPr="0022289B">
        <w:t>структурных подразделениях</w:t>
      </w:r>
      <w:r w:rsidR="0079272C" w:rsidRPr="0022289B">
        <w:t xml:space="preserve"> Банка;</w:t>
      </w:r>
      <w:r w:rsidRPr="0022289B">
        <w:t xml:space="preserve">   </w:t>
      </w:r>
    </w:p>
    <w:p w:rsidR="0018592E" w:rsidRPr="0022289B" w:rsidRDefault="0018592E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эффективное управление банковскими рисками</w:t>
      </w:r>
      <w:r w:rsidR="005500E1" w:rsidRPr="0022289B">
        <w:t xml:space="preserve">, </w:t>
      </w:r>
      <w:r w:rsidR="001A0035" w:rsidRPr="0022289B">
        <w:t xml:space="preserve">соблюдение принципов «Знай своего сотрудника» и «Знай своего клиента», </w:t>
      </w:r>
      <w:r w:rsidR="005500E1" w:rsidRPr="0022289B">
        <w:t>защита</w:t>
      </w:r>
      <w:r w:rsidR="000C2778" w:rsidRPr="0022289B">
        <w:t xml:space="preserve"> </w:t>
      </w:r>
      <w:r w:rsidR="001F410E" w:rsidRPr="0022289B">
        <w:t>активов Банка</w:t>
      </w:r>
      <w:r w:rsidR="00F034F7" w:rsidRPr="0022289B">
        <w:t>, а также</w:t>
      </w:r>
      <w:r w:rsidR="000C2778" w:rsidRPr="0022289B">
        <w:t xml:space="preserve"> </w:t>
      </w:r>
      <w:r w:rsidR="00F034F7" w:rsidRPr="0022289B">
        <w:t xml:space="preserve">имеющейся </w:t>
      </w:r>
      <w:r w:rsidR="000C2778" w:rsidRPr="0022289B">
        <w:t>конфиденциальной информации</w:t>
      </w:r>
      <w:r w:rsidR="005500E1" w:rsidRPr="0022289B">
        <w:t xml:space="preserve"> от внешних противоправных действий</w:t>
      </w:r>
      <w:r w:rsidR="007073EC" w:rsidRPr="0022289B">
        <w:t xml:space="preserve"> и недобросовестной конкуренции</w:t>
      </w:r>
      <w:r w:rsidR="005500E1" w:rsidRPr="0022289B">
        <w:t>;</w:t>
      </w:r>
    </w:p>
    <w:p w:rsidR="00172D0D" w:rsidRPr="0022289B" w:rsidRDefault="00953C25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 xml:space="preserve">эффективная </w:t>
      </w:r>
      <w:r w:rsidR="00BA1F0B" w:rsidRPr="0022289B">
        <w:t xml:space="preserve">организация системы внутреннего контроля, в том числе, </w:t>
      </w:r>
      <w:r w:rsidRPr="0022289B">
        <w:t>работ</w:t>
      </w:r>
      <w:r w:rsidR="00BA1F0B" w:rsidRPr="0022289B">
        <w:t>ы</w:t>
      </w:r>
      <w:r w:rsidRPr="0022289B">
        <w:t xml:space="preserve"> </w:t>
      </w:r>
      <w:r w:rsidR="001A115F" w:rsidRPr="0022289B">
        <w:t xml:space="preserve">Службы внутреннего аудита, </w:t>
      </w:r>
      <w:r w:rsidRPr="0022289B">
        <w:t>Службы внутреннего контроля</w:t>
      </w:r>
      <w:r w:rsidR="001A115F" w:rsidRPr="0022289B">
        <w:t>, Службы финансового мониторинга и</w:t>
      </w:r>
      <w:r w:rsidRPr="0022289B">
        <w:t xml:space="preserve"> доведение результатов</w:t>
      </w:r>
      <w:r w:rsidR="00F034F7" w:rsidRPr="0022289B">
        <w:t xml:space="preserve"> контрольных мероприятий до сведения органов управления Банка</w:t>
      </w:r>
      <w:r w:rsidRPr="0022289B">
        <w:t xml:space="preserve">, </w:t>
      </w:r>
      <w:r w:rsidRPr="0022289B">
        <w:lastRenderedPageBreak/>
        <w:t>контроль за исправлением выявленных нарушений и недостатков</w:t>
      </w:r>
      <w:r w:rsidR="00BA1F0B" w:rsidRPr="0022289B">
        <w:t>;</w:t>
      </w:r>
      <w:r w:rsidR="00172D0D" w:rsidRPr="0022289B">
        <w:t xml:space="preserve"> </w:t>
      </w:r>
    </w:p>
    <w:p w:rsidR="001A115F" w:rsidRPr="0022289B" w:rsidRDefault="001A115F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соблюдение требований по информационной безопасности;</w:t>
      </w:r>
    </w:p>
    <w:p w:rsidR="00176ECE" w:rsidRPr="0022289B" w:rsidRDefault="00683A4D" w:rsidP="001B5AD9">
      <w:pPr>
        <w:widowControl w:val="0"/>
        <w:numPr>
          <w:ilvl w:val="0"/>
          <w:numId w:val="15"/>
        </w:numPr>
        <w:tabs>
          <w:tab w:val="num" w:pos="1080"/>
        </w:tabs>
        <w:spacing w:line="360" w:lineRule="auto"/>
        <w:ind w:left="0" w:firstLine="720"/>
        <w:jc w:val="both"/>
      </w:pPr>
      <w:r w:rsidRPr="0022289B">
        <w:t>открытость Банка для проведения аудита, а также рейтингов</w:t>
      </w:r>
      <w:r w:rsidR="00F034F7" w:rsidRPr="0022289B">
        <w:t>ой</w:t>
      </w:r>
      <w:r w:rsidRPr="0022289B">
        <w:t xml:space="preserve"> оценк</w:t>
      </w:r>
      <w:r w:rsidR="00F034F7" w:rsidRPr="0022289B">
        <w:t>и его кредитоспособности</w:t>
      </w:r>
      <w:r w:rsidR="000B32BE" w:rsidRPr="0022289B">
        <w:t>, раскрытие информации о деятельности Банка в средствах массовой информации, включая сеть Интернет</w:t>
      </w:r>
      <w:r w:rsidR="00F034F7" w:rsidRPr="0022289B">
        <w:t>.</w:t>
      </w:r>
    </w:p>
    <w:p w:rsidR="002C7FF4" w:rsidRPr="0022289B" w:rsidRDefault="002C7FF4" w:rsidP="001B5AD9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76ECE" w:rsidRPr="0022289B" w:rsidRDefault="002C7FF4" w:rsidP="001B5AD9">
      <w:pPr>
        <w:pStyle w:val="ConsNormal"/>
        <w:tabs>
          <w:tab w:val="num" w:pos="1778"/>
        </w:tabs>
        <w:spacing w:line="360" w:lineRule="auto"/>
        <w:ind w:right="0" w:firstLine="567"/>
        <w:jc w:val="both"/>
        <w:rPr>
          <w:rFonts w:ascii="Times New Roman" w:hAnsi="Times New Roman" w:cs="Times New Roman"/>
        </w:rPr>
      </w:pPr>
      <w:r w:rsidRPr="0022289B">
        <w:rPr>
          <w:rFonts w:ascii="Times New Roman" w:hAnsi="Times New Roman" w:cs="Times New Roman"/>
        </w:rPr>
        <w:t xml:space="preserve">Банк </w:t>
      </w:r>
      <w:r w:rsidR="000F7DFB" w:rsidRPr="0022289B">
        <w:rPr>
          <w:rFonts w:ascii="Times New Roman" w:hAnsi="Times New Roman" w:cs="Times New Roman"/>
        </w:rPr>
        <w:t xml:space="preserve">намерен </w:t>
      </w:r>
      <w:r w:rsidR="00BE56C0" w:rsidRPr="0022289B">
        <w:rPr>
          <w:rFonts w:ascii="Times New Roman" w:hAnsi="Times New Roman" w:cs="Times New Roman"/>
        </w:rPr>
        <w:t>и в д</w:t>
      </w:r>
      <w:r w:rsidR="002A19EE" w:rsidRPr="0022289B">
        <w:rPr>
          <w:rFonts w:ascii="Times New Roman" w:hAnsi="Times New Roman" w:cs="Times New Roman"/>
        </w:rPr>
        <w:t>а</w:t>
      </w:r>
      <w:r w:rsidR="00BE56C0" w:rsidRPr="0022289B">
        <w:rPr>
          <w:rFonts w:ascii="Times New Roman" w:hAnsi="Times New Roman" w:cs="Times New Roman"/>
        </w:rPr>
        <w:t xml:space="preserve">льнейшем </w:t>
      </w:r>
      <w:r w:rsidR="00904210" w:rsidRPr="0022289B">
        <w:rPr>
          <w:rFonts w:ascii="Times New Roman" w:hAnsi="Times New Roman" w:cs="Times New Roman"/>
        </w:rPr>
        <w:t>повышат</w:t>
      </w:r>
      <w:r w:rsidR="00BE56C0" w:rsidRPr="0022289B">
        <w:rPr>
          <w:rFonts w:ascii="Times New Roman" w:hAnsi="Times New Roman" w:cs="Times New Roman"/>
        </w:rPr>
        <w:t xml:space="preserve">ь качество управления, совершенствуя </w:t>
      </w:r>
      <w:r w:rsidR="00904210" w:rsidRPr="0022289B">
        <w:rPr>
          <w:rFonts w:ascii="Times New Roman" w:hAnsi="Times New Roman" w:cs="Times New Roman"/>
        </w:rPr>
        <w:t xml:space="preserve">свои информационные системы и оптимизируя процедуры планирования и внутреннего контроля. </w:t>
      </w:r>
    </w:p>
    <w:p w:rsidR="003B0257" w:rsidRDefault="003B0257" w:rsidP="001B5AD9">
      <w:pPr>
        <w:widowControl w:val="0"/>
        <w:spacing w:line="360" w:lineRule="auto"/>
      </w:pPr>
    </w:p>
    <w:p w:rsidR="00563A88" w:rsidRPr="0022289B" w:rsidRDefault="00563A88" w:rsidP="001B5AD9">
      <w:pPr>
        <w:widowControl w:val="0"/>
        <w:spacing w:line="360" w:lineRule="auto"/>
      </w:pPr>
    </w:p>
    <w:p w:rsidR="00095B50" w:rsidRPr="0022289B" w:rsidRDefault="00661E55" w:rsidP="001B5AD9">
      <w:pPr>
        <w:pStyle w:val="10"/>
        <w:keepNext w:val="0"/>
        <w:widowControl w:val="0"/>
        <w:spacing w:line="360" w:lineRule="auto"/>
        <w:rPr>
          <w:sz w:val="24"/>
        </w:rPr>
      </w:pPr>
      <w:bookmarkStart w:id="40" w:name="_Toc484110769"/>
      <w:r w:rsidRPr="0022289B">
        <w:rPr>
          <w:sz w:val="24"/>
        </w:rPr>
        <w:t>11</w:t>
      </w:r>
      <w:r w:rsidR="00095B50" w:rsidRPr="0022289B">
        <w:rPr>
          <w:sz w:val="24"/>
        </w:rPr>
        <w:t>. К</w:t>
      </w:r>
      <w:r w:rsidR="00422DD0" w:rsidRPr="0022289B">
        <w:rPr>
          <w:sz w:val="24"/>
        </w:rPr>
        <w:t>ОНТРОЛЬ ЗА РЕАЛИЗАЦИЕЙ СТРАТЕГИИ СО СТОРОНЫ ОРГАНОВ УПРАВЛЕНИЯ БАНКА</w:t>
      </w:r>
      <w:bookmarkEnd w:id="40"/>
    </w:p>
    <w:p w:rsidR="00095B50" w:rsidRPr="0022289B" w:rsidRDefault="00095B50" w:rsidP="001B5AD9">
      <w:pPr>
        <w:pStyle w:val="a6"/>
        <w:widowControl w:val="0"/>
        <w:spacing w:line="360" w:lineRule="auto"/>
        <w:rPr>
          <w:sz w:val="10"/>
          <w:szCs w:val="10"/>
        </w:rPr>
      </w:pPr>
    </w:p>
    <w:p w:rsidR="00B10755" w:rsidRPr="0022289B" w:rsidRDefault="00095B50" w:rsidP="001B5AD9">
      <w:pPr>
        <w:pStyle w:val="a6"/>
        <w:widowControl w:val="0"/>
        <w:spacing w:line="360" w:lineRule="auto"/>
        <w:ind w:firstLine="720"/>
        <w:rPr>
          <w:sz w:val="24"/>
          <w:szCs w:val="24"/>
        </w:rPr>
      </w:pPr>
      <w:r w:rsidRPr="0022289B">
        <w:rPr>
          <w:sz w:val="24"/>
          <w:szCs w:val="24"/>
        </w:rPr>
        <w:t>Текущий контроль за реализацией принятой Стратегии развития осуществляет Правление</w:t>
      </w:r>
      <w:r w:rsidR="00AF0619" w:rsidRPr="0022289B">
        <w:rPr>
          <w:sz w:val="24"/>
          <w:szCs w:val="24"/>
        </w:rPr>
        <w:t xml:space="preserve"> Банка</w:t>
      </w:r>
      <w:r w:rsidRPr="0022289B">
        <w:rPr>
          <w:sz w:val="24"/>
          <w:szCs w:val="24"/>
        </w:rPr>
        <w:t xml:space="preserve">. </w:t>
      </w:r>
    </w:p>
    <w:p w:rsidR="005F0F61" w:rsidRPr="0022289B" w:rsidRDefault="00130D19" w:rsidP="001B5AD9">
      <w:pPr>
        <w:pStyle w:val="a6"/>
        <w:widowControl w:val="0"/>
        <w:spacing w:after="100" w:line="360" w:lineRule="auto"/>
        <w:ind w:firstLine="720"/>
        <w:rPr>
          <w:sz w:val="24"/>
          <w:szCs w:val="24"/>
        </w:rPr>
      </w:pPr>
      <w:r w:rsidRPr="0022289B">
        <w:rPr>
          <w:sz w:val="24"/>
          <w:szCs w:val="24"/>
        </w:rPr>
        <w:t>В</w:t>
      </w:r>
      <w:r w:rsidR="004756D4" w:rsidRPr="0022289B">
        <w:rPr>
          <w:sz w:val="24"/>
          <w:szCs w:val="24"/>
        </w:rPr>
        <w:t xml:space="preserve"> случае отступления Банком от принятой Стратегии либо в случае невыполнения </w:t>
      </w:r>
      <w:r w:rsidR="00095B50" w:rsidRPr="0022289B">
        <w:rPr>
          <w:sz w:val="24"/>
          <w:szCs w:val="24"/>
        </w:rPr>
        <w:t xml:space="preserve"> </w:t>
      </w:r>
      <w:r w:rsidR="004756D4" w:rsidRPr="0022289B">
        <w:rPr>
          <w:sz w:val="24"/>
          <w:szCs w:val="24"/>
        </w:rPr>
        <w:t xml:space="preserve">им </w:t>
      </w:r>
      <w:r w:rsidR="00A237A8" w:rsidRPr="0022289B">
        <w:rPr>
          <w:sz w:val="24"/>
          <w:szCs w:val="24"/>
        </w:rPr>
        <w:t xml:space="preserve">поставленных в ней задач, невозможности достижения </w:t>
      </w:r>
      <w:r w:rsidR="0002091A" w:rsidRPr="0022289B">
        <w:rPr>
          <w:sz w:val="24"/>
          <w:szCs w:val="24"/>
        </w:rPr>
        <w:t>запланирова</w:t>
      </w:r>
      <w:r w:rsidR="00A237A8" w:rsidRPr="0022289B">
        <w:rPr>
          <w:sz w:val="24"/>
          <w:szCs w:val="24"/>
        </w:rPr>
        <w:t xml:space="preserve">нных показателей и результатов </w:t>
      </w:r>
      <w:r w:rsidR="00B10755" w:rsidRPr="0022289B">
        <w:rPr>
          <w:sz w:val="24"/>
          <w:szCs w:val="24"/>
        </w:rPr>
        <w:t xml:space="preserve">Правление </w:t>
      </w:r>
      <w:r w:rsidR="00A237A8" w:rsidRPr="0022289B">
        <w:rPr>
          <w:sz w:val="24"/>
          <w:szCs w:val="24"/>
        </w:rPr>
        <w:t>анализирует причины указанных фактов (явлений)</w:t>
      </w:r>
      <w:r w:rsidR="00B10755" w:rsidRPr="0022289B">
        <w:rPr>
          <w:sz w:val="24"/>
          <w:szCs w:val="24"/>
        </w:rPr>
        <w:t xml:space="preserve"> и</w:t>
      </w:r>
      <w:r w:rsidRPr="0022289B">
        <w:rPr>
          <w:sz w:val="24"/>
          <w:szCs w:val="24"/>
        </w:rPr>
        <w:t xml:space="preserve"> </w:t>
      </w:r>
      <w:r w:rsidR="00A237A8" w:rsidRPr="0022289B">
        <w:rPr>
          <w:sz w:val="24"/>
          <w:szCs w:val="24"/>
        </w:rPr>
        <w:t>определяет, являются ли данные причины объективными (не зависящими от Банка) либо субъективными</w:t>
      </w:r>
      <w:r w:rsidR="00B10755" w:rsidRPr="0022289B">
        <w:rPr>
          <w:sz w:val="24"/>
          <w:szCs w:val="24"/>
        </w:rPr>
        <w:t>.</w:t>
      </w:r>
      <w:r w:rsidR="00A237A8" w:rsidRPr="0022289B">
        <w:rPr>
          <w:sz w:val="24"/>
          <w:szCs w:val="24"/>
        </w:rPr>
        <w:t xml:space="preserve"> </w:t>
      </w:r>
      <w:r w:rsidR="00B10755" w:rsidRPr="0022289B">
        <w:rPr>
          <w:sz w:val="24"/>
          <w:szCs w:val="24"/>
        </w:rPr>
        <w:t xml:space="preserve">По </w:t>
      </w:r>
      <w:r w:rsidR="00380314" w:rsidRPr="0022289B">
        <w:rPr>
          <w:sz w:val="24"/>
          <w:szCs w:val="24"/>
        </w:rPr>
        <w:t>завершении</w:t>
      </w:r>
      <w:r w:rsidR="00B10755" w:rsidRPr="0022289B">
        <w:rPr>
          <w:sz w:val="24"/>
          <w:szCs w:val="24"/>
        </w:rPr>
        <w:t xml:space="preserve"> анализа</w:t>
      </w:r>
      <w:r w:rsidR="00A237A8" w:rsidRPr="0022289B">
        <w:rPr>
          <w:sz w:val="24"/>
          <w:szCs w:val="24"/>
        </w:rPr>
        <w:t xml:space="preserve"> вырабатыва</w:t>
      </w:r>
      <w:r w:rsidR="00B10755" w:rsidRPr="0022289B">
        <w:rPr>
          <w:sz w:val="24"/>
          <w:szCs w:val="24"/>
        </w:rPr>
        <w:t>ю</w:t>
      </w:r>
      <w:r w:rsidR="00A237A8" w:rsidRPr="0022289B">
        <w:rPr>
          <w:sz w:val="24"/>
          <w:szCs w:val="24"/>
        </w:rPr>
        <w:t>т</w:t>
      </w:r>
      <w:r w:rsidR="00B10755" w:rsidRPr="0022289B">
        <w:rPr>
          <w:sz w:val="24"/>
          <w:szCs w:val="24"/>
        </w:rPr>
        <w:t>ся</w:t>
      </w:r>
      <w:r w:rsidR="00A237A8" w:rsidRPr="0022289B">
        <w:rPr>
          <w:sz w:val="24"/>
          <w:szCs w:val="24"/>
        </w:rPr>
        <w:t xml:space="preserve"> </w:t>
      </w:r>
      <w:r w:rsidRPr="0022289B">
        <w:rPr>
          <w:sz w:val="24"/>
          <w:szCs w:val="24"/>
        </w:rPr>
        <w:t xml:space="preserve">конструктивные </w:t>
      </w:r>
      <w:r w:rsidR="00A237A8" w:rsidRPr="0022289B">
        <w:rPr>
          <w:sz w:val="24"/>
          <w:szCs w:val="24"/>
        </w:rPr>
        <w:t>меры по приведению деятельности Банка в со</w:t>
      </w:r>
      <w:r w:rsidR="009B74BF" w:rsidRPr="0022289B">
        <w:rPr>
          <w:sz w:val="24"/>
          <w:szCs w:val="24"/>
        </w:rPr>
        <w:t>ответствие с принятой Стратегией</w:t>
      </w:r>
      <w:r w:rsidRPr="0022289B">
        <w:rPr>
          <w:sz w:val="24"/>
          <w:szCs w:val="24"/>
        </w:rPr>
        <w:t>. В дальнейшем Правление осуществляет контроль за выполнением структурными подразделениями Банка указанных мер.</w:t>
      </w:r>
      <w:r w:rsidR="00A44F9C" w:rsidRPr="0022289B">
        <w:rPr>
          <w:sz w:val="24"/>
          <w:szCs w:val="24"/>
        </w:rPr>
        <w:t xml:space="preserve"> </w:t>
      </w:r>
      <w:r w:rsidR="005B4141" w:rsidRPr="0022289B">
        <w:rPr>
          <w:sz w:val="24"/>
          <w:szCs w:val="24"/>
        </w:rPr>
        <w:t xml:space="preserve">В случае, если Банк не может реализовать Стратегию по объективным причинам, Правление вносит на рассмотрение Совета директоров предложения по корректировке стратегических планов. </w:t>
      </w:r>
    </w:p>
    <w:p w:rsidR="00ED7172" w:rsidRPr="0022289B" w:rsidRDefault="00380314" w:rsidP="001B5AD9">
      <w:pPr>
        <w:pStyle w:val="a6"/>
        <w:widowControl w:val="0"/>
        <w:spacing w:after="100" w:line="360" w:lineRule="auto"/>
        <w:ind w:firstLine="720"/>
        <w:rPr>
          <w:sz w:val="24"/>
          <w:szCs w:val="24"/>
        </w:rPr>
      </w:pPr>
      <w:r w:rsidRPr="0022289B">
        <w:rPr>
          <w:sz w:val="24"/>
          <w:szCs w:val="24"/>
        </w:rPr>
        <w:t xml:space="preserve">Общий контроль за реализацией </w:t>
      </w:r>
      <w:r w:rsidR="00AF0619" w:rsidRPr="0022289B">
        <w:rPr>
          <w:sz w:val="24"/>
          <w:szCs w:val="24"/>
        </w:rPr>
        <w:t xml:space="preserve">Правлением и структурными </w:t>
      </w:r>
      <w:r w:rsidRPr="0022289B">
        <w:rPr>
          <w:sz w:val="24"/>
          <w:szCs w:val="24"/>
        </w:rPr>
        <w:t xml:space="preserve">подразделениями Банка принятой Стратегии развития осуществляет Совет директоров. Правление </w:t>
      </w:r>
      <w:r w:rsidR="00D34429" w:rsidRPr="0022289B">
        <w:rPr>
          <w:sz w:val="24"/>
          <w:szCs w:val="24"/>
        </w:rPr>
        <w:t xml:space="preserve">ежегодно </w:t>
      </w:r>
      <w:r w:rsidRPr="0022289B">
        <w:rPr>
          <w:sz w:val="24"/>
          <w:szCs w:val="24"/>
        </w:rPr>
        <w:t xml:space="preserve">доводит до сведения Совета директоров информацию о </w:t>
      </w:r>
      <w:r w:rsidR="00130D19" w:rsidRPr="0022289B">
        <w:rPr>
          <w:sz w:val="24"/>
          <w:szCs w:val="24"/>
        </w:rPr>
        <w:t>результат</w:t>
      </w:r>
      <w:r w:rsidR="00C12371" w:rsidRPr="0022289B">
        <w:rPr>
          <w:sz w:val="24"/>
          <w:szCs w:val="24"/>
        </w:rPr>
        <w:t>ах</w:t>
      </w:r>
      <w:r w:rsidR="00130D19" w:rsidRPr="0022289B">
        <w:rPr>
          <w:sz w:val="24"/>
          <w:szCs w:val="24"/>
        </w:rPr>
        <w:t xml:space="preserve"> </w:t>
      </w:r>
      <w:r w:rsidR="00C12371" w:rsidRPr="0022289B">
        <w:rPr>
          <w:sz w:val="24"/>
          <w:szCs w:val="24"/>
        </w:rPr>
        <w:t>реализации</w:t>
      </w:r>
      <w:r w:rsidR="00130D19" w:rsidRPr="0022289B">
        <w:rPr>
          <w:sz w:val="24"/>
          <w:szCs w:val="24"/>
        </w:rPr>
        <w:t xml:space="preserve"> Стратеги</w:t>
      </w:r>
      <w:r w:rsidR="00C12371" w:rsidRPr="0022289B">
        <w:rPr>
          <w:sz w:val="24"/>
          <w:szCs w:val="24"/>
        </w:rPr>
        <w:t>и</w:t>
      </w:r>
      <w:r w:rsidRPr="0022289B">
        <w:rPr>
          <w:sz w:val="24"/>
          <w:szCs w:val="24"/>
        </w:rPr>
        <w:t xml:space="preserve">, а также о принятых </w:t>
      </w:r>
      <w:r w:rsidR="00C905D8" w:rsidRPr="0022289B">
        <w:rPr>
          <w:sz w:val="24"/>
          <w:szCs w:val="24"/>
        </w:rPr>
        <w:t>(</w:t>
      </w:r>
      <w:r w:rsidR="005F0F61" w:rsidRPr="0022289B">
        <w:rPr>
          <w:sz w:val="24"/>
          <w:szCs w:val="24"/>
        </w:rPr>
        <w:t>в случае необходимости</w:t>
      </w:r>
      <w:r w:rsidR="00C905D8" w:rsidRPr="0022289B">
        <w:rPr>
          <w:sz w:val="24"/>
          <w:szCs w:val="24"/>
        </w:rPr>
        <w:t>)</w:t>
      </w:r>
      <w:r w:rsidR="005F0F61" w:rsidRPr="0022289B">
        <w:rPr>
          <w:sz w:val="24"/>
          <w:szCs w:val="24"/>
        </w:rPr>
        <w:t xml:space="preserve"> </w:t>
      </w:r>
      <w:r w:rsidRPr="0022289B">
        <w:rPr>
          <w:sz w:val="24"/>
          <w:szCs w:val="24"/>
        </w:rPr>
        <w:t>мерах по приведению деятельности Банка в соответствие со Стратегией. Совет директоров анализирует указанную информацию</w:t>
      </w:r>
      <w:r w:rsidR="00691A5A" w:rsidRPr="0022289B">
        <w:rPr>
          <w:sz w:val="24"/>
          <w:szCs w:val="24"/>
        </w:rPr>
        <w:t xml:space="preserve"> и оценивает эффективность деятельности </w:t>
      </w:r>
      <w:r w:rsidR="00AF0619" w:rsidRPr="0022289B">
        <w:rPr>
          <w:sz w:val="24"/>
          <w:szCs w:val="24"/>
        </w:rPr>
        <w:t xml:space="preserve">Правления и структурных </w:t>
      </w:r>
      <w:r w:rsidR="00691A5A" w:rsidRPr="0022289B">
        <w:rPr>
          <w:sz w:val="24"/>
          <w:szCs w:val="24"/>
        </w:rPr>
        <w:t>подразделений Банка по реализации Стратегии.</w:t>
      </w:r>
    </w:p>
    <w:p w:rsidR="00ED7172" w:rsidRPr="0022289B" w:rsidRDefault="00691A5A" w:rsidP="001B5AD9">
      <w:pPr>
        <w:pStyle w:val="a6"/>
        <w:widowControl w:val="0"/>
        <w:spacing w:after="100" w:line="360" w:lineRule="auto"/>
        <w:ind w:firstLine="720"/>
        <w:rPr>
          <w:sz w:val="24"/>
          <w:szCs w:val="24"/>
        </w:rPr>
      </w:pPr>
      <w:r w:rsidRPr="0022289B">
        <w:rPr>
          <w:sz w:val="24"/>
          <w:szCs w:val="24"/>
        </w:rPr>
        <w:t>В случае</w:t>
      </w:r>
      <w:r w:rsidR="00A44F9C" w:rsidRPr="0022289B">
        <w:rPr>
          <w:sz w:val="24"/>
          <w:szCs w:val="24"/>
        </w:rPr>
        <w:t>, если Банк по объективным причинам</w:t>
      </w:r>
      <w:r w:rsidRPr="0022289B">
        <w:rPr>
          <w:sz w:val="24"/>
          <w:szCs w:val="24"/>
        </w:rPr>
        <w:t xml:space="preserve"> </w:t>
      </w:r>
      <w:r w:rsidR="00ED7172" w:rsidRPr="0022289B">
        <w:rPr>
          <w:sz w:val="24"/>
          <w:szCs w:val="24"/>
        </w:rPr>
        <w:t>отступ</w:t>
      </w:r>
      <w:r w:rsidR="00A44F9C" w:rsidRPr="0022289B">
        <w:rPr>
          <w:sz w:val="24"/>
          <w:szCs w:val="24"/>
        </w:rPr>
        <w:t>и</w:t>
      </w:r>
      <w:r w:rsidR="00ED7172" w:rsidRPr="0022289B">
        <w:rPr>
          <w:sz w:val="24"/>
          <w:szCs w:val="24"/>
        </w:rPr>
        <w:t>л от принятой Стратегии, не</w:t>
      </w:r>
      <w:r w:rsidR="00A44F9C" w:rsidRPr="0022289B">
        <w:rPr>
          <w:sz w:val="24"/>
          <w:szCs w:val="24"/>
        </w:rPr>
        <w:t xml:space="preserve"> </w:t>
      </w:r>
      <w:r w:rsidR="00ED7172" w:rsidRPr="0022289B">
        <w:rPr>
          <w:sz w:val="24"/>
          <w:szCs w:val="24"/>
        </w:rPr>
        <w:t>выполн</w:t>
      </w:r>
      <w:r w:rsidR="00A44F9C" w:rsidRPr="0022289B">
        <w:rPr>
          <w:sz w:val="24"/>
          <w:szCs w:val="24"/>
        </w:rPr>
        <w:t>ил</w:t>
      </w:r>
      <w:r w:rsidR="00ED7172" w:rsidRPr="0022289B">
        <w:rPr>
          <w:sz w:val="24"/>
          <w:szCs w:val="24"/>
        </w:rPr>
        <w:t xml:space="preserve"> поставленны</w:t>
      </w:r>
      <w:r w:rsidR="00A44F9C" w:rsidRPr="0022289B">
        <w:rPr>
          <w:sz w:val="24"/>
          <w:szCs w:val="24"/>
        </w:rPr>
        <w:t>е</w:t>
      </w:r>
      <w:r w:rsidR="00ED7172" w:rsidRPr="0022289B">
        <w:rPr>
          <w:sz w:val="24"/>
          <w:szCs w:val="24"/>
        </w:rPr>
        <w:t xml:space="preserve"> в ней задач</w:t>
      </w:r>
      <w:r w:rsidR="00A44F9C" w:rsidRPr="0022289B">
        <w:rPr>
          <w:sz w:val="24"/>
          <w:szCs w:val="24"/>
        </w:rPr>
        <w:t>и</w:t>
      </w:r>
      <w:r w:rsidR="00ED7172" w:rsidRPr="0022289B">
        <w:rPr>
          <w:sz w:val="24"/>
          <w:szCs w:val="24"/>
        </w:rPr>
        <w:t>, не дости</w:t>
      </w:r>
      <w:r w:rsidR="00A44F9C" w:rsidRPr="0022289B">
        <w:rPr>
          <w:sz w:val="24"/>
          <w:szCs w:val="24"/>
        </w:rPr>
        <w:t>г</w:t>
      </w:r>
      <w:r w:rsidR="00ED7172" w:rsidRPr="0022289B">
        <w:rPr>
          <w:sz w:val="24"/>
          <w:szCs w:val="24"/>
        </w:rPr>
        <w:t xml:space="preserve"> </w:t>
      </w:r>
      <w:r w:rsidR="007F094E" w:rsidRPr="0022289B">
        <w:rPr>
          <w:sz w:val="24"/>
          <w:szCs w:val="24"/>
        </w:rPr>
        <w:t>запланирова</w:t>
      </w:r>
      <w:r w:rsidR="00ED7172" w:rsidRPr="0022289B">
        <w:rPr>
          <w:sz w:val="24"/>
          <w:szCs w:val="24"/>
        </w:rPr>
        <w:t>нных показателей и результатов</w:t>
      </w:r>
      <w:r w:rsidR="00A44F9C" w:rsidRPr="0022289B">
        <w:rPr>
          <w:sz w:val="24"/>
          <w:szCs w:val="24"/>
        </w:rPr>
        <w:t>,</w:t>
      </w:r>
      <w:r w:rsidR="00ED7172" w:rsidRPr="0022289B">
        <w:rPr>
          <w:sz w:val="24"/>
          <w:szCs w:val="24"/>
        </w:rPr>
        <w:t xml:space="preserve"> Совет директоров пересматривает Стратегию </w:t>
      </w:r>
      <w:r w:rsidR="007F094E" w:rsidRPr="0022289B">
        <w:rPr>
          <w:sz w:val="24"/>
          <w:szCs w:val="24"/>
        </w:rPr>
        <w:t xml:space="preserve">и </w:t>
      </w:r>
      <w:r w:rsidR="00ED7172" w:rsidRPr="0022289B">
        <w:rPr>
          <w:sz w:val="24"/>
          <w:szCs w:val="24"/>
        </w:rPr>
        <w:t>вносит в нее необходимые корректировки</w:t>
      </w:r>
      <w:r w:rsidR="007F094E" w:rsidRPr="0022289B">
        <w:rPr>
          <w:sz w:val="24"/>
          <w:szCs w:val="24"/>
        </w:rPr>
        <w:t xml:space="preserve"> с учетом предложений, внесенных Правлением</w:t>
      </w:r>
      <w:r w:rsidR="00ED7172" w:rsidRPr="0022289B">
        <w:rPr>
          <w:sz w:val="24"/>
          <w:szCs w:val="24"/>
        </w:rPr>
        <w:t>.</w:t>
      </w:r>
    </w:p>
    <w:p w:rsidR="004756D4" w:rsidRPr="0022289B" w:rsidRDefault="00A44F9C" w:rsidP="001B5AD9">
      <w:pPr>
        <w:pStyle w:val="a6"/>
        <w:widowControl w:val="0"/>
        <w:spacing w:after="100" w:line="360" w:lineRule="auto"/>
        <w:ind w:firstLine="720"/>
        <w:rPr>
          <w:sz w:val="24"/>
          <w:szCs w:val="24"/>
        </w:rPr>
      </w:pPr>
      <w:r w:rsidRPr="0022289B">
        <w:rPr>
          <w:sz w:val="24"/>
          <w:szCs w:val="24"/>
        </w:rPr>
        <w:t>При отсутствии объективных причин, по которым Стратегия не была реализована</w:t>
      </w:r>
      <w:r w:rsidR="00A31006" w:rsidRPr="0022289B">
        <w:rPr>
          <w:sz w:val="24"/>
          <w:szCs w:val="24"/>
        </w:rPr>
        <w:t xml:space="preserve"> Банком, Совет директоров </w:t>
      </w:r>
      <w:r w:rsidR="001B263D" w:rsidRPr="0022289B">
        <w:rPr>
          <w:sz w:val="24"/>
          <w:szCs w:val="24"/>
        </w:rPr>
        <w:t>принимает необходимы</w:t>
      </w:r>
      <w:r w:rsidR="00BA4547" w:rsidRPr="0022289B">
        <w:rPr>
          <w:sz w:val="24"/>
          <w:szCs w:val="24"/>
        </w:rPr>
        <w:t xml:space="preserve">е </w:t>
      </w:r>
      <w:r w:rsidR="001B263D" w:rsidRPr="0022289B">
        <w:rPr>
          <w:sz w:val="24"/>
          <w:szCs w:val="24"/>
        </w:rPr>
        <w:t xml:space="preserve">решения </w:t>
      </w:r>
      <w:r w:rsidR="00BA4547" w:rsidRPr="0022289B">
        <w:rPr>
          <w:sz w:val="24"/>
          <w:szCs w:val="24"/>
        </w:rPr>
        <w:t xml:space="preserve">по повышению эффективности деятельности </w:t>
      </w:r>
      <w:r w:rsidR="00BA4547" w:rsidRPr="0022289B">
        <w:rPr>
          <w:sz w:val="24"/>
          <w:szCs w:val="24"/>
        </w:rPr>
        <w:lastRenderedPageBreak/>
        <w:t xml:space="preserve">Правления и структурных подразделений Банка, </w:t>
      </w:r>
      <w:r w:rsidR="006D3796" w:rsidRPr="0022289B">
        <w:rPr>
          <w:sz w:val="24"/>
          <w:szCs w:val="24"/>
        </w:rPr>
        <w:t>укреплению системы внутреннего контроля</w:t>
      </w:r>
      <w:r w:rsidR="004A495F" w:rsidRPr="0022289B">
        <w:rPr>
          <w:sz w:val="24"/>
          <w:szCs w:val="24"/>
        </w:rPr>
        <w:t xml:space="preserve"> и управления рисками</w:t>
      </w:r>
      <w:r w:rsidR="006D3796" w:rsidRPr="0022289B">
        <w:rPr>
          <w:sz w:val="24"/>
          <w:szCs w:val="24"/>
        </w:rPr>
        <w:t xml:space="preserve">, </w:t>
      </w:r>
      <w:r w:rsidR="00BA4547" w:rsidRPr="0022289B">
        <w:rPr>
          <w:sz w:val="24"/>
          <w:szCs w:val="24"/>
        </w:rPr>
        <w:t xml:space="preserve">пересмотру организационной структуры и т.п. </w:t>
      </w:r>
    </w:p>
    <w:p w:rsidR="00BE45AA" w:rsidRPr="0022289B" w:rsidRDefault="005C7D84" w:rsidP="001B5AD9">
      <w:pPr>
        <w:widowControl w:val="0"/>
        <w:spacing w:line="360" w:lineRule="auto"/>
        <w:ind w:firstLine="485"/>
        <w:jc w:val="both"/>
        <w:rPr>
          <w:b/>
          <w:sz w:val="22"/>
        </w:rPr>
      </w:pPr>
      <w:r w:rsidRPr="0022289B">
        <w:rPr>
          <w:b/>
          <w:sz w:val="22"/>
        </w:rPr>
        <w:t> </w:t>
      </w:r>
    </w:p>
    <w:p w:rsidR="00F12038" w:rsidRPr="0022289B" w:rsidRDefault="006F6613" w:rsidP="001B5AD9">
      <w:pPr>
        <w:pStyle w:val="10"/>
        <w:keepNext w:val="0"/>
        <w:widowControl w:val="0"/>
        <w:spacing w:line="360" w:lineRule="auto"/>
        <w:rPr>
          <w:sz w:val="24"/>
        </w:rPr>
      </w:pPr>
      <w:bookmarkStart w:id="41" w:name="_Toc484110770"/>
      <w:r w:rsidRPr="0022289B">
        <w:rPr>
          <w:sz w:val="24"/>
        </w:rPr>
        <w:t>1</w:t>
      </w:r>
      <w:r w:rsidR="00661E55" w:rsidRPr="0022289B">
        <w:rPr>
          <w:sz w:val="24"/>
        </w:rPr>
        <w:t>2</w:t>
      </w:r>
      <w:r w:rsidR="00F12038" w:rsidRPr="0022289B">
        <w:rPr>
          <w:sz w:val="24"/>
        </w:rPr>
        <w:t>. З</w:t>
      </w:r>
      <w:r w:rsidR="00422DD0" w:rsidRPr="0022289B">
        <w:rPr>
          <w:sz w:val="24"/>
        </w:rPr>
        <w:t>АКЛЮЧИТЕЛЬНЫЕ ПОЛОЖЕНИЯ</w:t>
      </w:r>
      <w:bookmarkEnd w:id="41"/>
    </w:p>
    <w:p w:rsidR="005C7D84" w:rsidRPr="0022289B" w:rsidRDefault="005C7D84" w:rsidP="001B5AD9">
      <w:pPr>
        <w:widowControl w:val="0"/>
        <w:spacing w:line="360" w:lineRule="auto"/>
        <w:ind w:firstLine="485"/>
        <w:jc w:val="both"/>
        <w:rPr>
          <w:b/>
          <w:sz w:val="10"/>
          <w:szCs w:val="10"/>
        </w:rPr>
      </w:pPr>
      <w:r w:rsidRPr="0022289B">
        <w:rPr>
          <w:b/>
          <w:sz w:val="12"/>
          <w:szCs w:val="12"/>
        </w:rPr>
        <w:t> </w:t>
      </w:r>
    </w:p>
    <w:p w:rsidR="005C7D84" w:rsidRPr="00E525E9" w:rsidRDefault="005C7D84" w:rsidP="001B5AD9">
      <w:pPr>
        <w:widowControl w:val="0"/>
        <w:spacing w:before="120" w:line="360" w:lineRule="auto"/>
        <w:ind w:firstLine="709"/>
        <w:jc w:val="both"/>
      </w:pPr>
      <w:r w:rsidRPr="0022289B">
        <w:rPr>
          <w:sz w:val="22"/>
        </w:rPr>
        <w:t> </w:t>
      </w:r>
      <w:r w:rsidRPr="0022289B">
        <w:t xml:space="preserve">Реализация поставленных задач позволит </w:t>
      </w:r>
      <w:r w:rsidR="00F12038" w:rsidRPr="0022289B">
        <w:t>Б</w:t>
      </w:r>
      <w:r w:rsidR="001129A8" w:rsidRPr="0022289B">
        <w:t>анку</w:t>
      </w:r>
      <w:r w:rsidR="00F12038" w:rsidRPr="0022289B">
        <w:t xml:space="preserve"> </w:t>
      </w:r>
      <w:r w:rsidR="001129A8" w:rsidRPr="0022289B">
        <w:t xml:space="preserve">РМП </w:t>
      </w:r>
      <w:r w:rsidR="00F12038" w:rsidRPr="0022289B">
        <w:t>(</w:t>
      </w:r>
      <w:r w:rsidR="001129A8" w:rsidRPr="0022289B">
        <w:t>П</w:t>
      </w:r>
      <w:r w:rsidR="00F12038" w:rsidRPr="0022289B">
        <w:t xml:space="preserve">АО) </w:t>
      </w:r>
      <w:r w:rsidRPr="0022289B">
        <w:t>повысить качество предоставляемых банковских услуг, расширить свое присутствие на финансовых рынках, сохранить имеющуюся клиентскую базу и привлечь новых клиентов, что обеспечит развитие Банка при сохранении устойчивости финансового положения  и укреплении деловой репутации.</w:t>
      </w:r>
      <w:r w:rsidRPr="00E525E9">
        <w:t xml:space="preserve"> </w:t>
      </w:r>
    </w:p>
    <w:sectPr w:rsidR="005C7D84" w:rsidRPr="00E525E9" w:rsidSect="00424BCE">
      <w:footerReference w:type="even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75" w:rsidRDefault="00E13175">
      <w:r>
        <w:separator/>
      </w:r>
    </w:p>
  </w:endnote>
  <w:endnote w:type="continuationSeparator" w:id="0">
    <w:p w:rsidR="00E13175" w:rsidRDefault="00E13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85" w:rsidRDefault="009B3EB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9068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0685" w:rsidRDefault="0049068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85" w:rsidRDefault="009B3EBC">
    <w:pPr>
      <w:pStyle w:val="aa"/>
      <w:jc w:val="right"/>
    </w:pPr>
    <w:fldSimple w:instr=" PAGE   \* MERGEFORMAT ">
      <w:r w:rsidR="008E6653">
        <w:rPr>
          <w:noProof/>
        </w:rPr>
        <w:t>3</w:t>
      </w:r>
    </w:fldSimple>
  </w:p>
  <w:p w:rsidR="00490685" w:rsidRDefault="0049068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75" w:rsidRDefault="00E13175">
      <w:r>
        <w:separator/>
      </w:r>
    </w:p>
  </w:footnote>
  <w:footnote w:type="continuationSeparator" w:id="0">
    <w:p w:rsidR="00E13175" w:rsidRDefault="00E13175">
      <w:r>
        <w:continuationSeparator/>
      </w:r>
    </w:p>
  </w:footnote>
  <w:footnote w:id="1">
    <w:p w:rsidR="00490685" w:rsidRDefault="00490685" w:rsidP="00EE388A">
      <w:pPr>
        <w:pStyle w:val="af2"/>
      </w:pPr>
      <w:r>
        <w:rPr>
          <w:rStyle w:val="af4"/>
        </w:rPr>
        <w:footnoteRef/>
      </w:r>
      <w:r>
        <w:t xml:space="preserve"> По материалам Банка России и Минэкономразвития РФ.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38F"/>
    <w:multiLevelType w:val="hybridMultilevel"/>
    <w:tmpl w:val="DCBEFF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3C01D0"/>
    <w:multiLevelType w:val="multilevel"/>
    <w:tmpl w:val="8FB0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85E2D"/>
    <w:multiLevelType w:val="hybridMultilevel"/>
    <w:tmpl w:val="66AC4F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DDB3DB6"/>
    <w:multiLevelType w:val="hybridMultilevel"/>
    <w:tmpl w:val="67408D3C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F4544F"/>
    <w:multiLevelType w:val="hybridMultilevel"/>
    <w:tmpl w:val="2006FBF2"/>
    <w:lvl w:ilvl="0" w:tplc="E97248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44C53DC"/>
    <w:multiLevelType w:val="hybridMultilevel"/>
    <w:tmpl w:val="F06CF914"/>
    <w:lvl w:ilvl="0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5D24A43"/>
    <w:multiLevelType w:val="hybridMultilevel"/>
    <w:tmpl w:val="8306F380"/>
    <w:lvl w:ilvl="0" w:tplc="E97248B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167708CB"/>
    <w:multiLevelType w:val="hybridMultilevel"/>
    <w:tmpl w:val="FF841F36"/>
    <w:lvl w:ilvl="0" w:tplc="E97248B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8C85BD3"/>
    <w:multiLevelType w:val="hybridMultilevel"/>
    <w:tmpl w:val="61AECFF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0E0C63"/>
    <w:multiLevelType w:val="hybridMultilevel"/>
    <w:tmpl w:val="C3BC7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00007B">
      <w:start w:val="1"/>
      <w:numFmt w:val="bullet"/>
      <w:lvlText w:val=""/>
      <w:lvlJc w:val="left"/>
      <w:pPr>
        <w:tabs>
          <w:tab w:val="num" w:pos="2160"/>
        </w:tabs>
        <w:ind w:left="1440" w:firstLine="0"/>
      </w:pPr>
      <w:rPr>
        <w:rFonts w:ascii="Symbol" w:hAnsi="Symbol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8C1313"/>
    <w:multiLevelType w:val="hybridMultilevel"/>
    <w:tmpl w:val="01F45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64DD1"/>
    <w:multiLevelType w:val="hybridMultilevel"/>
    <w:tmpl w:val="2B0CD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55322B9"/>
    <w:multiLevelType w:val="hybridMultilevel"/>
    <w:tmpl w:val="E242C036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283E06D5"/>
    <w:multiLevelType w:val="hybridMultilevel"/>
    <w:tmpl w:val="9622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61084"/>
    <w:multiLevelType w:val="hybridMultilevel"/>
    <w:tmpl w:val="AB1A9CFE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D1941CC"/>
    <w:multiLevelType w:val="hybridMultilevel"/>
    <w:tmpl w:val="575E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95480"/>
    <w:multiLevelType w:val="hybridMultilevel"/>
    <w:tmpl w:val="12E4350C"/>
    <w:lvl w:ilvl="0" w:tplc="E97248B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>
    <w:nsid w:val="2F2E3188"/>
    <w:multiLevelType w:val="hybridMultilevel"/>
    <w:tmpl w:val="B456E2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45F6886"/>
    <w:multiLevelType w:val="hybridMultilevel"/>
    <w:tmpl w:val="EABCAD78"/>
    <w:lvl w:ilvl="0" w:tplc="E97248B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9">
    <w:nsid w:val="3FA56144"/>
    <w:multiLevelType w:val="hybridMultilevel"/>
    <w:tmpl w:val="81BA3D3A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0CC1ACB"/>
    <w:multiLevelType w:val="hybridMultilevel"/>
    <w:tmpl w:val="4A0E6E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0E26CBC"/>
    <w:multiLevelType w:val="hybridMultilevel"/>
    <w:tmpl w:val="6C88245A"/>
    <w:lvl w:ilvl="0" w:tplc="E97248B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2">
    <w:nsid w:val="41615549"/>
    <w:multiLevelType w:val="hybridMultilevel"/>
    <w:tmpl w:val="40067D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89C54BB"/>
    <w:multiLevelType w:val="hybridMultilevel"/>
    <w:tmpl w:val="C9B0EEA4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8B468FE"/>
    <w:multiLevelType w:val="hybridMultilevel"/>
    <w:tmpl w:val="6E0C5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28002B"/>
    <w:multiLevelType w:val="hybridMultilevel"/>
    <w:tmpl w:val="9D8A5934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B6A7678"/>
    <w:multiLevelType w:val="hybridMultilevel"/>
    <w:tmpl w:val="8C065420"/>
    <w:lvl w:ilvl="0" w:tplc="E97248B2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7">
    <w:nsid w:val="4F455A24"/>
    <w:multiLevelType w:val="hybridMultilevel"/>
    <w:tmpl w:val="C632021A"/>
    <w:lvl w:ilvl="0" w:tplc="710C78D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8">
    <w:nsid w:val="4F897AAA"/>
    <w:multiLevelType w:val="hybridMultilevel"/>
    <w:tmpl w:val="1854CEFA"/>
    <w:lvl w:ilvl="0" w:tplc="E97248B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>
    <w:nsid w:val="504F2802"/>
    <w:multiLevelType w:val="multilevel"/>
    <w:tmpl w:val="ACA8203C"/>
    <w:lvl w:ilvl="0">
      <w:start w:val="1"/>
      <w:numFmt w:val="decimal"/>
      <w:pStyle w:val="1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0">
    <w:nsid w:val="55AB53B6"/>
    <w:multiLevelType w:val="hybridMultilevel"/>
    <w:tmpl w:val="89A4CC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9253925"/>
    <w:multiLevelType w:val="hybridMultilevel"/>
    <w:tmpl w:val="5376715E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CA31428"/>
    <w:multiLevelType w:val="hybridMultilevel"/>
    <w:tmpl w:val="03EE23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FAA46DE"/>
    <w:multiLevelType w:val="hybridMultilevel"/>
    <w:tmpl w:val="4CAA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A4CF7"/>
    <w:multiLevelType w:val="hybridMultilevel"/>
    <w:tmpl w:val="EEA0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A7BF3"/>
    <w:multiLevelType w:val="hybridMultilevel"/>
    <w:tmpl w:val="77D6D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A93A9F"/>
    <w:multiLevelType w:val="multilevel"/>
    <w:tmpl w:val="28EC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B4302B"/>
    <w:multiLevelType w:val="multilevel"/>
    <w:tmpl w:val="7E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E75F08"/>
    <w:multiLevelType w:val="hybridMultilevel"/>
    <w:tmpl w:val="07128E08"/>
    <w:lvl w:ilvl="0" w:tplc="E97248B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9">
    <w:nsid w:val="762079AB"/>
    <w:multiLevelType w:val="hybridMultilevel"/>
    <w:tmpl w:val="0F6A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156B5"/>
    <w:multiLevelType w:val="multilevel"/>
    <w:tmpl w:val="49D6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4D0675"/>
    <w:multiLevelType w:val="hybridMultilevel"/>
    <w:tmpl w:val="D42AEA56"/>
    <w:lvl w:ilvl="0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7915581"/>
    <w:multiLevelType w:val="hybridMultilevel"/>
    <w:tmpl w:val="F918A796"/>
    <w:lvl w:ilvl="0" w:tplc="9ED6FA3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7CF03A2"/>
    <w:multiLevelType w:val="hybridMultilevel"/>
    <w:tmpl w:val="D35AC214"/>
    <w:lvl w:ilvl="0" w:tplc="36D6FCE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7C86673F"/>
    <w:multiLevelType w:val="hybridMultilevel"/>
    <w:tmpl w:val="301E5924"/>
    <w:lvl w:ilvl="0" w:tplc="041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43"/>
        </w:tabs>
        <w:ind w:left="8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63"/>
        </w:tabs>
        <w:ind w:left="9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83"/>
        </w:tabs>
        <w:ind w:left="10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803"/>
        </w:tabs>
        <w:ind w:left="10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23"/>
        </w:tabs>
        <w:ind w:left="11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43"/>
        </w:tabs>
        <w:ind w:left="12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63"/>
        </w:tabs>
        <w:ind w:left="12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83"/>
        </w:tabs>
        <w:ind w:left="13683" w:hanging="360"/>
      </w:pPr>
      <w:rPr>
        <w:rFonts w:ascii="Wingdings" w:hAnsi="Wingdings" w:hint="default"/>
      </w:rPr>
    </w:lvl>
  </w:abstractNum>
  <w:abstractNum w:abstractNumId="45">
    <w:nsid w:val="7E6D65E4"/>
    <w:multiLevelType w:val="hybridMultilevel"/>
    <w:tmpl w:val="FAD09176"/>
    <w:lvl w:ilvl="0" w:tplc="284C47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BE7C1E"/>
    <w:multiLevelType w:val="hybridMultilevel"/>
    <w:tmpl w:val="AC32982A"/>
    <w:lvl w:ilvl="0" w:tplc="E97248B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1"/>
  </w:num>
  <w:num w:numId="6">
    <w:abstractNumId w:val="14"/>
  </w:num>
  <w:num w:numId="7">
    <w:abstractNumId w:val="43"/>
  </w:num>
  <w:num w:numId="8">
    <w:abstractNumId w:val="23"/>
  </w:num>
  <w:num w:numId="9">
    <w:abstractNumId w:val="19"/>
  </w:num>
  <w:num w:numId="10">
    <w:abstractNumId w:val="30"/>
  </w:num>
  <w:num w:numId="11">
    <w:abstractNumId w:val="32"/>
  </w:num>
  <w:num w:numId="12">
    <w:abstractNumId w:val="3"/>
  </w:num>
  <w:num w:numId="13">
    <w:abstractNumId w:val="12"/>
  </w:num>
  <w:num w:numId="14">
    <w:abstractNumId w:val="44"/>
  </w:num>
  <w:num w:numId="15">
    <w:abstractNumId w:val="25"/>
  </w:num>
  <w:num w:numId="16">
    <w:abstractNumId w:val="0"/>
  </w:num>
  <w:num w:numId="17">
    <w:abstractNumId w:val="24"/>
  </w:num>
  <w:num w:numId="18">
    <w:abstractNumId w:val="10"/>
  </w:num>
  <w:num w:numId="19">
    <w:abstractNumId w:val="20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</w:num>
  <w:num w:numId="24">
    <w:abstractNumId w:val="17"/>
  </w:num>
  <w:num w:numId="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29"/>
  </w:num>
  <w:num w:numId="28">
    <w:abstractNumId w:val="5"/>
  </w:num>
  <w:num w:numId="29">
    <w:abstractNumId w:val="35"/>
  </w:num>
  <w:num w:numId="30">
    <w:abstractNumId w:val="42"/>
  </w:num>
  <w:num w:numId="31">
    <w:abstractNumId w:val="11"/>
  </w:num>
  <w:num w:numId="32">
    <w:abstractNumId w:val="33"/>
  </w:num>
  <w:num w:numId="33">
    <w:abstractNumId w:val="15"/>
  </w:num>
  <w:num w:numId="34">
    <w:abstractNumId w:val="13"/>
  </w:num>
  <w:num w:numId="35">
    <w:abstractNumId w:val="34"/>
  </w:num>
  <w:num w:numId="36">
    <w:abstractNumId w:val="39"/>
  </w:num>
  <w:num w:numId="37">
    <w:abstractNumId w:val="27"/>
  </w:num>
  <w:num w:numId="38">
    <w:abstractNumId w:val="26"/>
  </w:num>
  <w:num w:numId="39">
    <w:abstractNumId w:val="18"/>
  </w:num>
  <w:num w:numId="40">
    <w:abstractNumId w:val="28"/>
  </w:num>
  <w:num w:numId="41">
    <w:abstractNumId w:val="46"/>
  </w:num>
  <w:num w:numId="42">
    <w:abstractNumId w:val="38"/>
  </w:num>
  <w:num w:numId="43">
    <w:abstractNumId w:val="6"/>
  </w:num>
  <w:num w:numId="44">
    <w:abstractNumId w:val="21"/>
  </w:num>
  <w:num w:numId="45">
    <w:abstractNumId w:val="16"/>
  </w:num>
  <w:num w:numId="46">
    <w:abstractNumId w:val="4"/>
  </w:num>
  <w:num w:numId="47">
    <w:abstractNumId w:val="9"/>
  </w:num>
  <w:num w:numId="48">
    <w:abstractNumId w:val="7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84D"/>
    <w:rsid w:val="00004122"/>
    <w:rsid w:val="00004C3C"/>
    <w:rsid w:val="00005D46"/>
    <w:rsid w:val="00006908"/>
    <w:rsid w:val="00006DAB"/>
    <w:rsid w:val="00011C6B"/>
    <w:rsid w:val="00012C53"/>
    <w:rsid w:val="0001307D"/>
    <w:rsid w:val="00013F52"/>
    <w:rsid w:val="000144BC"/>
    <w:rsid w:val="00014DCD"/>
    <w:rsid w:val="00015D02"/>
    <w:rsid w:val="00016A02"/>
    <w:rsid w:val="0002091A"/>
    <w:rsid w:val="00021636"/>
    <w:rsid w:val="000224C5"/>
    <w:rsid w:val="0002468F"/>
    <w:rsid w:val="000256CB"/>
    <w:rsid w:val="00031139"/>
    <w:rsid w:val="0003227B"/>
    <w:rsid w:val="000328B5"/>
    <w:rsid w:val="00032E87"/>
    <w:rsid w:val="00033E74"/>
    <w:rsid w:val="00036D1C"/>
    <w:rsid w:val="00036F5A"/>
    <w:rsid w:val="0003765A"/>
    <w:rsid w:val="0004020B"/>
    <w:rsid w:val="000409B6"/>
    <w:rsid w:val="0004285A"/>
    <w:rsid w:val="00043F37"/>
    <w:rsid w:val="00044048"/>
    <w:rsid w:val="000457A6"/>
    <w:rsid w:val="0004617D"/>
    <w:rsid w:val="000514CC"/>
    <w:rsid w:val="00051CA8"/>
    <w:rsid w:val="00051E51"/>
    <w:rsid w:val="000521BE"/>
    <w:rsid w:val="000527B8"/>
    <w:rsid w:val="0005384E"/>
    <w:rsid w:val="00053852"/>
    <w:rsid w:val="00055297"/>
    <w:rsid w:val="0005598F"/>
    <w:rsid w:val="0005600D"/>
    <w:rsid w:val="0005788E"/>
    <w:rsid w:val="00061365"/>
    <w:rsid w:val="00062B59"/>
    <w:rsid w:val="00064748"/>
    <w:rsid w:val="0006584D"/>
    <w:rsid w:val="0007218D"/>
    <w:rsid w:val="00073199"/>
    <w:rsid w:val="000738BB"/>
    <w:rsid w:val="00075219"/>
    <w:rsid w:val="00075EF7"/>
    <w:rsid w:val="00075F58"/>
    <w:rsid w:val="00082B3B"/>
    <w:rsid w:val="000907F3"/>
    <w:rsid w:val="00093DDC"/>
    <w:rsid w:val="00094A6F"/>
    <w:rsid w:val="00095B50"/>
    <w:rsid w:val="00095E9D"/>
    <w:rsid w:val="0009798A"/>
    <w:rsid w:val="000A0CC6"/>
    <w:rsid w:val="000B1159"/>
    <w:rsid w:val="000B11F8"/>
    <w:rsid w:val="000B20D0"/>
    <w:rsid w:val="000B282D"/>
    <w:rsid w:val="000B29CC"/>
    <w:rsid w:val="000B32BE"/>
    <w:rsid w:val="000B63E7"/>
    <w:rsid w:val="000B72FC"/>
    <w:rsid w:val="000C2778"/>
    <w:rsid w:val="000C3AB4"/>
    <w:rsid w:val="000C3DDE"/>
    <w:rsid w:val="000D08A7"/>
    <w:rsid w:val="000D1F55"/>
    <w:rsid w:val="000D30C8"/>
    <w:rsid w:val="000D4BCA"/>
    <w:rsid w:val="000D4DA0"/>
    <w:rsid w:val="000D4DEC"/>
    <w:rsid w:val="000D5B60"/>
    <w:rsid w:val="000D6AE9"/>
    <w:rsid w:val="000D7BED"/>
    <w:rsid w:val="000E006C"/>
    <w:rsid w:val="000E24A6"/>
    <w:rsid w:val="000E26CD"/>
    <w:rsid w:val="000E2A4B"/>
    <w:rsid w:val="000E2ADB"/>
    <w:rsid w:val="000E590B"/>
    <w:rsid w:val="000E5D98"/>
    <w:rsid w:val="000F06DB"/>
    <w:rsid w:val="000F3117"/>
    <w:rsid w:val="000F3FB6"/>
    <w:rsid w:val="000F6A53"/>
    <w:rsid w:val="000F72B4"/>
    <w:rsid w:val="000F740D"/>
    <w:rsid w:val="000F7DFB"/>
    <w:rsid w:val="001002DB"/>
    <w:rsid w:val="0010423D"/>
    <w:rsid w:val="00104465"/>
    <w:rsid w:val="00106215"/>
    <w:rsid w:val="00107BE7"/>
    <w:rsid w:val="00110E5B"/>
    <w:rsid w:val="00111E63"/>
    <w:rsid w:val="001129A8"/>
    <w:rsid w:val="001155CC"/>
    <w:rsid w:val="00115F86"/>
    <w:rsid w:val="00116ABA"/>
    <w:rsid w:val="0011778D"/>
    <w:rsid w:val="00117CC3"/>
    <w:rsid w:val="00117D71"/>
    <w:rsid w:val="001205AA"/>
    <w:rsid w:val="00126BCB"/>
    <w:rsid w:val="0012724E"/>
    <w:rsid w:val="00130176"/>
    <w:rsid w:val="00130D19"/>
    <w:rsid w:val="001322F3"/>
    <w:rsid w:val="00135895"/>
    <w:rsid w:val="00135F57"/>
    <w:rsid w:val="00136363"/>
    <w:rsid w:val="0013771E"/>
    <w:rsid w:val="00146018"/>
    <w:rsid w:val="00147D4D"/>
    <w:rsid w:val="001517EE"/>
    <w:rsid w:val="00152947"/>
    <w:rsid w:val="00153B03"/>
    <w:rsid w:val="001545A8"/>
    <w:rsid w:val="00155710"/>
    <w:rsid w:val="0016554A"/>
    <w:rsid w:val="00167518"/>
    <w:rsid w:val="00167AAE"/>
    <w:rsid w:val="001702B5"/>
    <w:rsid w:val="001703D6"/>
    <w:rsid w:val="001706F7"/>
    <w:rsid w:val="00172D0D"/>
    <w:rsid w:val="0017617D"/>
    <w:rsid w:val="00176ECE"/>
    <w:rsid w:val="001805D1"/>
    <w:rsid w:val="00180C81"/>
    <w:rsid w:val="00181D06"/>
    <w:rsid w:val="00183BCE"/>
    <w:rsid w:val="0018592E"/>
    <w:rsid w:val="001926DC"/>
    <w:rsid w:val="00194583"/>
    <w:rsid w:val="00194C8D"/>
    <w:rsid w:val="001950D9"/>
    <w:rsid w:val="001A0035"/>
    <w:rsid w:val="001A0F2F"/>
    <w:rsid w:val="001A115F"/>
    <w:rsid w:val="001A22A4"/>
    <w:rsid w:val="001A3A39"/>
    <w:rsid w:val="001A5689"/>
    <w:rsid w:val="001A7459"/>
    <w:rsid w:val="001B239A"/>
    <w:rsid w:val="001B263D"/>
    <w:rsid w:val="001B43F2"/>
    <w:rsid w:val="001B5AD9"/>
    <w:rsid w:val="001B5EA1"/>
    <w:rsid w:val="001B643E"/>
    <w:rsid w:val="001C0E48"/>
    <w:rsid w:val="001C2064"/>
    <w:rsid w:val="001C460C"/>
    <w:rsid w:val="001D003B"/>
    <w:rsid w:val="001D3173"/>
    <w:rsid w:val="001D367C"/>
    <w:rsid w:val="001D36E2"/>
    <w:rsid w:val="001D459A"/>
    <w:rsid w:val="001D59D4"/>
    <w:rsid w:val="001D702E"/>
    <w:rsid w:val="001D7628"/>
    <w:rsid w:val="001E09D2"/>
    <w:rsid w:val="001E1363"/>
    <w:rsid w:val="001E32E1"/>
    <w:rsid w:val="001E3B45"/>
    <w:rsid w:val="001E48C0"/>
    <w:rsid w:val="001E4A67"/>
    <w:rsid w:val="001E55AC"/>
    <w:rsid w:val="001E5B76"/>
    <w:rsid w:val="001E643D"/>
    <w:rsid w:val="001E6E2B"/>
    <w:rsid w:val="001F09A4"/>
    <w:rsid w:val="001F0E4A"/>
    <w:rsid w:val="001F10B4"/>
    <w:rsid w:val="001F128F"/>
    <w:rsid w:val="001F3AC8"/>
    <w:rsid w:val="001F3F8A"/>
    <w:rsid w:val="001F40D5"/>
    <w:rsid w:val="001F410E"/>
    <w:rsid w:val="001F5AE1"/>
    <w:rsid w:val="001F5C85"/>
    <w:rsid w:val="001F7999"/>
    <w:rsid w:val="00202581"/>
    <w:rsid w:val="00202654"/>
    <w:rsid w:val="00202E0F"/>
    <w:rsid w:val="00203057"/>
    <w:rsid w:val="00203978"/>
    <w:rsid w:val="002050C6"/>
    <w:rsid w:val="00205121"/>
    <w:rsid w:val="00206BE5"/>
    <w:rsid w:val="0020778D"/>
    <w:rsid w:val="00210206"/>
    <w:rsid w:val="0021096D"/>
    <w:rsid w:val="002117BA"/>
    <w:rsid w:val="00211A2C"/>
    <w:rsid w:val="002135B8"/>
    <w:rsid w:val="0021460E"/>
    <w:rsid w:val="00215879"/>
    <w:rsid w:val="00217BC0"/>
    <w:rsid w:val="00220223"/>
    <w:rsid w:val="0022289B"/>
    <w:rsid w:val="002234B7"/>
    <w:rsid w:val="0022416E"/>
    <w:rsid w:val="00227E88"/>
    <w:rsid w:val="002313B1"/>
    <w:rsid w:val="0023358C"/>
    <w:rsid w:val="002343B2"/>
    <w:rsid w:val="0023500D"/>
    <w:rsid w:val="002369FE"/>
    <w:rsid w:val="00236C8A"/>
    <w:rsid w:val="00237182"/>
    <w:rsid w:val="00240A2E"/>
    <w:rsid w:val="002418A2"/>
    <w:rsid w:val="00244380"/>
    <w:rsid w:val="002455EC"/>
    <w:rsid w:val="00245D65"/>
    <w:rsid w:val="002500FC"/>
    <w:rsid w:val="00250D13"/>
    <w:rsid w:val="00251480"/>
    <w:rsid w:val="0025453B"/>
    <w:rsid w:val="00254CEC"/>
    <w:rsid w:val="002554EA"/>
    <w:rsid w:val="00256F69"/>
    <w:rsid w:val="002575ED"/>
    <w:rsid w:val="00261C39"/>
    <w:rsid w:val="00263499"/>
    <w:rsid w:val="00265406"/>
    <w:rsid w:val="002661C4"/>
    <w:rsid w:val="0026640C"/>
    <w:rsid w:val="002706AB"/>
    <w:rsid w:val="0027076F"/>
    <w:rsid w:val="00271FF5"/>
    <w:rsid w:val="0027570D"/>
    <w:rsid w:val="00275AD6"/>
    <w:rsid w:val="00275D52"/>
    <w:rsid w:val="0027690F"/>
    <w:rsid w:val="00280300"/>
    <w:rsid w:val="00281B26"/>
    <w:rsid w:val="00284646"/>
    <w:rsid w:val="00284B23"/>
    <w:rsid w:val="00286D2A"/>
    <w:rsid w:val="0029244A"/>
    <w:rsid w:val="002942A7"/>
    <w:rsid w:val="00296318"/>
    <w:rsid w:val="002979C0"/>
    <w:rsid w:val="002A0A9B"/>
    <w:rsid w:val="002A19EE"/>
    <w:rsid w:val="002A4B04"/>
    <w:rsid w:val="002A4F87"/>
    <w:rsid w:val="002B0E7E"/>
    <w:rsid w:val="002B32E4"/>
    <w:rsid w:val="002B4139"/>
    <w:rsid w:val="002B77CB"/>
    <w:rsid w:val="002C0013"/>
    <w:rsid w:val="002C1104"/>
    <w:rsid w:val="002C2A1F"/>
    <w:rsid w:val="002C35E0"/>
    <w:rsid w:val="002C612D"/>
    <w:rsid w:val="002C7B68"/>
    <w:rsid w:val="002C7FF4"/>
    <w:rsid w:val="002D0FD5"/>
    <w:rsid w:val="002D1E07"/>
    <w:rsid w:val="002D1FF8"/>
    <w:rsid w:val="002D2028"/>
    <w:rsid w:val="002D5044"/>
    <w:rsid w:val="002D5E6D"/>
    <w:rsid w:val="002D65B1"/>
    <w:rsid w:val="002D76B2"/>
    <w:rsid w:val="002E132E"/>
    <w:rsid w:val="002E1454"/>
    <w:rsid w:val="002E391B"/>
    <w:rsid w:val="002E3BAB"/>
    <w:rsid w:val="002F0128"/>
    <w:rsid w:val="002F04E8"/>
    <w:rsid w:val="002F1B1E"/>
    <w:rsid w:val="002F290D"/>
    <w:rsid w:val="002F3B4B"/>
    <w:rsid w:val="002F532B"/>
    <w:rsid w:val="00300ADA"/>
    <w:rsid w:val="00300C71"/>
    <w:rsid w:val="003021B0"/>
    <w:rsid w:val="00304522"/>
    <w:rsid w:val="00305B02"/>
    <w:rsid w:val="00310110"/>
    <w:rsid w:val="00311FE8"/>
    <w:rsid w:val="003120C2"/>
    <w:rsid w:val="00312429"/>
    <w:rsid w:val="003137EE"/>
    <w:rsid w:val="00315E0C"/>
    <w:rsid w:val="0031663E"/>
    <w:rsid w:val="00316808"/>
    <w:rsid w:val="0031716B"/>
    <w:rsid w:val="003204F9"/>
    <w:rsid w:val="0032279A"/>
    <w:rsid w:val="00323002"/>
    <w:rsid w:val="00323982"/>
    <w:rsid w:val="00332A23"/>
    <w:rsid w:val="00334418"/>
    <w:rsid w:val="00334867"/>
    <w:rsid w:val="00335C74"/>
    <w:rsid w:val="00336DAB"/>
    <w:rsid w:val="003373A2"/>
    <w:rsid w:val="003407DF"/>
    <w:rsid w:val="00344A27"/>
    <w:rsid w:val="00344BEA"/>
    <w:rsid w:val="00344CE1"/>
    <w:rsid w:val="0034515B"/>
    <w:rsid w:val="00347493"/>
    <w:rsid w:val="00361739"/>
    <w:rsid w:val="003627D0"/>
    <w:rsid w:val="00362A35"/>
    <w:rsid w:val="0036456B"/>
    <w:rsid w:val="003645B2"/>
    <w:rsid w:val="00364C17"/>
    <w:rsid w:val="00366F4F"/>
    <w:rsid w:val="00366F6F"/>
    <w:rsid w:val="00367035"/>
    <w:rsid w:val="00370C03"/>
    <w:rsid w:val="0037195D"/>
    <w:rsid w:val="003721B9"/>
    <w:rsid w:val="00372587"/>
    <w:rsid w:val="00372C45"/>
    <w:rsid w:val="00373376"/>
    <w:rsid w:val="003733FB"/>
    <w:rsid w:val="00373425"/>
    <w:rsid w:val="00380314"/>
    <w:rsid w:val="00380E47"/>
    <w:rsid w:val="0038172D"/>
    <w:rsid w:val="00383E93"/>
    <w:rsid w:val="00384E7C"/>
    <w:rsid w:val="00390240"/>
    <w:rsid w:val="003909F4"/>
    <w:rsid w:val="00391444"/>
    <w:rsid w:val="00392D73"/>
    <w:rsid w:val="003930D7"/>
    <w:rsid w:val="00393FDD"/>
    <w:rsid w:val="0039481E"/>
    <w:rsid w:val="003A02BA"/>
    <w:rsid w:val="003A1943"/>
    <w:rsid w:val="003A1DEF"/>
    <w:rsid w:val="003A1E6A"/>
    <w:rsid w:val="003A3074"/>
    <w:rsid w:val="003A310B"/>
    <w:rsid w:val="003A3438"/>
    <w:rsid w:val="003A404E"/>
    <w:rsid w:val="003A4620"/>
    <w:rsid w:val="003A593E"/>
    <w:rsid w:val="003A5E2C"/>
    <w:rsid w:val="003A6E6D"/>
    <w:rsid w:val="003A72E4"/>
    <w:rsid w:val="003B0124"/>
    <w:rsid w:val="003B0257"/>
    <w:rsid w:val="003B2AD0"/>
    <w:rsid w:val="003B3ECF"/>
    <w:rsid w:val="003B4F77"/>
    <w:rsid w:val="003B562F"/>
    <w:rsid w:val="003B6252"/>
    <w:rsid w:val="003B697F"/>
    <w:rsid w:val="003B7865"/>
    <w:rsid w:val="003C01B5"/>
    <w:rsid w:val="003C185E"/>
    <w:rsid w:val="003C1C21"/>
    <w:rsid w:val="003C3B9F"/>
    <w:rsid w:val="003C494A"/>
    <w:rsid w:val="003C5345"/>
    <w:rsid w:val="003C6D54"/>
    <w:rsid w:val="003D0908"/>
    <w:rsid w:val="003D0FC6"/>
    <w:rsid w:val="003D2C82"/>
    <w:rsid w:val="003D3AF0"/>
    <w:rsid w:val="003D3ED9"/>
    <w:rsid w:val="003D41FA"/>
    <w:rsid w:val="003D4916"/>
    <w:rsid w:val="003D572B"/>
    <w:rsid w:val="003D6A97"/>
    <w:rsid w:val="003D71AB"/>
    <w:rsid w:val="003E0451"/>
    <w:rsid w:val="003E127F"/>
    <w:rsid w:val="003E14FC"/>
    <w:rsid w:val="003E1C5E"/>
    <w:rsid w:val="003E2E7E"/>
    <w:rsid w:val="003E3FD5"/>
    <w:rsid w:val="003E4903"/>
    <w:rsid w:val="003E6933"/>
    <w:rsid w:val="003E6B44"/>
    <w:rsid w:val="003E7071"/>
    <w:rsid w:val="003F047A"/>
    <w:rsid w:val="003F1406"/>
    <w:rsid w:val="003F1CE5"/>
    <w:rsid w:val="003F2557"/>
    <w:rsid w:val="003F2872"/>
    <w:rsid w:val="003F2C62"/>
    <w:rsid w:val="003F4E2F"/>
    <w:rsid w:val="003F7AE2"/>
    <w:rsid w:val="00403C43"/>
    <w:rsid w:val="00404D9F"/>
    <w:rsid w:val="00405CDB"/>
    <w:rsid w:val="004072A2"/>
    <w:rsid w:val="00407A43"/>
    <w:rsid w:val="00411FE8"/>
    <w:rsid w:val="004141B5"/>
    <w:rsid w:val="0041458A"/>
    <w:rsid w:val="00414BF7"/>
    <w:rsid w:val="00416275"/>
    <w:rsid w:val="00417701"/>
    <w:rsid w:val="00417A28"/>
    <w:rsid w:val="00417DB7"/>
    <w:rsid w:val="00420812"/>
    <w:rsid w:val="00421379"/>
    <w:rsid w:val="00421708"/>
    <w:rsid w:val="0042266E"/>
    <w:rsid w:val="00422A7E"/>
    <w:rsid w:val="00422DD0"/>
    <w:rsid w:val="00423398"/>
    <w:rsid w:val="00424BCE"/>
    <w:rsid w:val="00424C30"/>
    <w:rsid w:val="00434C49"/>
    <w:rsid w:val="00435D20"/>
    <w:rsid w:val="00436503"/>
    <w:rsid w:val="00441536"/>
    <w:rsid w:val="00442BB5"/>
    <w:rsid w:val="00446CEA"/>
    <w:rsid w:val="004502AE"/>
    <w:rsid w:val="00455B14"/>
    <w:rsid w:val="00456830"/>
    <w:rsid w:val="004576E0"/>
    <w:rsid w:val="00457D54"/>
    <w:rsid w:val="00460239"/>
    <w:rsid w:val="00465C85"/>
    <w:rsid w:val="00466078"/>
    <w:rsid w:val="00466A4C"/>
    <w:rsid w:val="004709A0"/>
    <w:rsid w:val="0047487C"/>
    <w:rsid w:val="00474EC5"/>
    <w:rsid w:val="004756D4"/>
    <w:rsid w:val="00475DF2"/>
    <w:rsid w:val="00477CA9"/>
    <w:rsid w:val="0048224A"/>
    <w:rsid w:val="004830E7"/>
    <w:rsid w:val="004845D1"/>
    <w:rsid w:val="00485D14"/>
    <w:rsid w:val="00490685"/>
    <w:rsid w:val="00495AED"/>
    <w:rsid w:val="00495E37"/>
    <w:rsid w:val="0049749A"/>
    <w:rsid w:val="004975D6"/>
    <w:rsid w:val="00497F2B"/>
    <w:rsid w:val="004A0429"/>
    <w:rsid w:val="004A10D0"/>
    <w:rsid w:val="004A48B6"/>
    <w:rsid w:val="004A495F"/>
    <w:rsid w:val="004A4AEF"/>
    <w:rsid w:val="004A5C4B"/>
    <w:rsid w:val="004A798D"/>
    <w:rsid w:val="004B0E0C"/>
    <w:rsid w:val="004B2E0B"/>
    <w:rsid w:val="004B3486"/>
    <w:rsid w:val="004B6544"/>
    <w:rsid w:val="004B685C"/>
    <w:rsid w:val="004B6BA3"/>
    <w:rsid w:val="004B6C68"/>
    <w:rsid w:val="004B71A0"/>
    <w:rsid w:val="004B731F"/>
    <w:rsid w:val="004C0272"/>
    <w:rsid w:val="004C068C"/>
    <w:rsid w:val="004C2779"/>
    <w:rsid w:val="004C310A"/>
    <w:rsid w:val="004C4F96"/>
    <w:rsid w:val="004C58FA"/>
    <w:rsid w:val="004D0A0F"/>
    <w:rsid w:val="004D0FD9"/>
    <w:rsid w:val="004D19E9"/>
    <w:rsid w:val="004D27A9"/>
    <w:rsid w:val="004D75DC"/>
    <w:rsid w:val="004D7B32"/>
    <w:rsid w:val="004E0070"/>
    <w:rsid w:val="004E3677"/>
    <w:rsid w:val="004E53F2"/>
    <w:rsid w:val="004E5811"/>
    <w:rsid w:val="004E5C27"/>
    <w:rsid w:val="004E7141"/>
    <w:rsid w:val="004E7608"/>
    <w:rsid w:val="004F2491"/>
    <w:rsid w:val="004F4F4A"/>
    <w:rsid w:val="004F5D42"/>
    <w:rsid w:val="004F6371"/>
    <w:rsid w:val="004F7098"/>
    <w:rsid w:val="004F727F"/>
    <w:rsid w:val="004F761D"/>
    <w:rsid w:val="0050073E"/>
    <w:rsid w:val="005043D9"/>
    <w:rsid w:val="00504C41"/>
    <w:rsid w:val="0050635F"/>
    <w:rsid w:val="00511573"/>
    <w:rsid w:val="00511D7D"/>
    <w:rsid w:val="00512478"/>
    <w:rsid w:val="00515838"/>
    <w:rsid w:val="00515D87"/>
    <w:rsid w:val="0051783D"/>
    <w:rsid w:val="00520999"/>
    <w:rsid w:val="00523466"/>
    <w:rsid w:val="005249DD"/>
    <w:rsid w:val="0052529A"/>
    <w:rsid w:val="00527D75"/>
    <w:rsid w:val="00530405"/>
    <w:rsid w:val="005325BA"/>
    <w:rsid w:val="0053569E"/>
    <w:rsid w:val="00536F6D"/>
    <w:rsid w:val="005377CE"/>
    <w:rsid w:val="00541136"/>
    <w:rsid w:val="005418A6"/>
    <w:rsid w:val="00542956"/>
    <w:rsid w:val="00544F37"/>
    <w:rsid w:val="0054524D"/>
    <w:rsid w:val="00545BB4"/>
    <w:rsid w:val="00546FAC"/>
    <w:rsid w:val="00547E8D"/>
    <w:rsid w:val="005500E1"/>
    <w:rsid w:val="0055059C"/>
    <w:rsid w:val="00550A5F"/>
    <w:rsid w:val="005510C6"/>
    <w:rsid w:val="00551F91"/>
    <w:rsid w:val="005523C8"/>
    <w:rsid w:val="005539C0"/>
    <w:rsid w:val="00554655"/>
    <w:rsid w:val="00555FE2"/>
    <w:rsid w:val="0056137C"/>
    <w:rsid w:val="005615BE"/>
    <w:rsid w:val="00563438"/>
    <w:rsid w:val="00563A88"/>
    <w:rsid w:val="00563A95"/>
    <w:rsid w:val="00565361"/>
    <w:rsid w:val="00567174"/>
    <w:rsid w:val="0056731D"/>
    <w:rsid w:val="00570E6D"/>
    <w:rsid w:val="00572C4E"/>
    <w:rsid w:val="00574942"/>
    <w:rsid w:val="00575951"/>
    <w:rsid w:val="00576C1E"/>
    <w:rsid w:val="00577512"/>
    <w:rsid w:val="00577BF6"/>
    <w:rsid w:val="00577D1D"/>
    <w:rsid w:val="00581129"/>
    <w:rsid w:val="00581C35"/>
    <w:rsid w:val="005825CA"/>
    <w:rsid w:val="005915BF"/>
    <w:rsid w:val="00592EC8"/>
    <w:rsid w:val="00592FBB"/>
    <w:rsid w:val="0059432F"/>
    <w:rsid w:val="00596611"/>
    <w:rsid w:val="00597BE7"/>
    <w:rsid w:val="00597F87"/>
    <w:rsid w:val="005A17A7"/>
    <w:rsid w:val="005A1FBC"/>
    <w:rsid w:val="005A28BD"/>
    <w:rsid w:val="005A2CFC"/>
    <w:rsid w:val="005A472A"/>
    <w:rsid w:val="005A535D"/>
    <w:rsid w:val="005A5EA7"/>
    <w:rsid w:val="005A648B"/>
    <w:rsid w:val="005A6E37"/>
    <w:rsid w:val="005A6FB1"/>
    <w:rsid w:val="005B1554"/>
    <w:rsid w:val="005B3AA6"/>
    <w:rsid w:val="005B4141"/>
    <w:rsid w:val="005B491F"/>
    <w:rsid w:val="005B52E1"/>
    <w:rsid w:val="005B52FC"/>
    <w:rsid w:val="005B6EDA"/>
    <w:rsid w:val="005C07CD"/>
    <w:rsid w:val="005C1759"/>
    <w:rsid w:val="005C1C77"/>
    <w:rsid w:val="005C26B9"/>
    <w:rsid w:val="005C4C32"/>
    <w:rsid w:val="005C7331"/>
    <w:rsid w:val="005C7D84"/>
    <w:rsid w:val="005D18D4"/>
    <w:rsid w:val="005D2AD9"/>
    <w:rsid w:val="005D54DD"/>
    <w:rsid w:val="005D599D"/>
    <w:rsid w:val="005E22A6"/>
    <w:rsid w:val="005E4B20"/>
    <w:rsid w:val="005E7BD8"/>
    <w:rsid w:val="005F0F61"/>
    <w:rsid w:val="005F0FFE"/>
    <w:rsid w:val="005F16C7"/>
    <w:rsid w:val="005F223D"/>
    <w:rsid w:val="005F4757"/>
    <w:rsid w:val="005F579F"/>
    <w:rsid w:val="005F66A1"/>
    <w:rsid w:val="005F722E"/>
    <w:rsid w:val="005F7565"/>
    <w:rsid w:val="00601E1C"/>
    <w:rsid w:val="00603371"/>
    <w:rsid w:val="00603B1F"/>
    <w:rsid w:val="00606450"/>
    <w:rsid w:val="00606B61"/>
    <w:rsid w:val="006077D6"/>
    <w:rsid w:val="0061398E"/>
    <w:rsid w:val="00614533"/>
    <w:rsid w:val="00614A92"/>
    <w:rsid w:val="00615D31"/>
    <w:rsid w:val="006162AE"/>
    <w:rsid w:val="00616DD3"/>
    <w:rsid w:val="00617131"/>
    <w:rsid w:val="00617472"/>
    <w:rsid w:val="006174C0"/>
    <w:rsid w:val="0062022B"/>
    <w:rsid w:val="00620F09"/>
    <w:rsid w:val="00621CEB"/>
    <w:rsid w:val="00623786"/>
    <w:rsid w:val="00623956"/>
    <w:rsid w:val="0062432F"/>
    <w:rsid w:val="006278BC"/>
    <w:rsid w:val="00630DFF"/>
    <w:rsid w:val="0063404A"/>
    <w:rsid w:val="00636E76"/>
    <w:rsid w:val="0063775F"/>
    <w:rsid w:val="00640198"/>
    <w:rsid w:val="00641737"/>
    <w:rsid w:val="00641D24"/>
    <w:rsid w:val="00651B55"/>
    <w:rsid w:val="00652D70"/>
    <w:rsid w:val="00653AB8"/>
    <w:rsid w:val="0065508E"/>
    <w:rsid w:val="00656106"/>
    <w:rsid w:val="006566F9"/>
    <w:rsid w:val="00656E19"/>
    <w:rsid w:val="00660B8C"/>
    <w:rsid w:val="00660F9A"/>
    <w:rsid w:val="00661E21"/>
    <w:rsid w:val="00661E55"/>
    <w:rsid w:val="0066328A"/>
    <w:rsid w:val="00665F39"/>
    <w:rsid w:val="00667879"/>
    <w:rsid w:val="00667F2A"/>
    <w:rsid w:val="00667FD8"/>
    <w:rsid w:val="00671488"/>
    <w:rsid w:val="006734A6"/>
    <w:rsid w:val="00675608"/>
    <w:rsid w:val="00676FDB"/>
    <w:rsid w:val="00680851"/>
    <w:rsid w:val="00681355"/>
    <w:rsid w:val="006820D3"/>
    <w:rsid w:val="00683218"/>
    <w:rsid w:val="00683A4D"/>
    <w:rsid w:val="006861D2"/>
    <w:rsid w:val="00687B38"/>
    <w:rsid w:val="00691577"/>
    <w:rsid w:val="00691A5A"/>
    <w:rsid w:val="00691E69"/>
    <w:rsid w:val="006941CF"/>
    <w:rsid w:val="00694C63"/>
    <w:rsid w:val="006963B4"/>
    <w:rsid w:val="00696B80"/>
    <w:rsid w:val="006A0003"/>
    <w:rsid w:val="006A0178"/>
    <w:rsid w:val="006A0CE8"/>
    <w:rsid w:val="006A5116"/>
    <w:rsid w:val="006B05EF"/>
    <w:rsid w:val="006B375D"/>
    <w:rsid w:val="006B4006"/>
    <w:rsid w:val="006B4353"/>
    <w:rsid w:val="006B4879"/>
    <w:rsid w:val="006B70BE"/>
    <w:rsid w:val="006B7681"/>
    <w:rsid w:val="006C0ED2"/>
    <w:rsid w:val="006C1552"/>
    <w:rsid w:val="006C19BD"/>
    <w:rsid w:val="006C3748"/>
    <w:rsid w:val="006D055A"/>
    <w:rsid w:val="006D0964"/>
    <w:rsid w:val="006D124B"/>
    <w:rsid w:val="006D3796"/>
    <w:rsid w:val="006D3A0A"/>
    <w:rsid w:val="006D4156"/>
    <w:rsid w:val="006D4187"/>
    <w:rsid w:val="006D492B"/>
    <w:rsid w:val="006D5358"/>
    <w:rsid w:val="006D54C3"/>
    <w:rsid w:val="006D54ED"/>
    <w:rsid w:val="006D73BF"/>
    <w:rsid w:val="006D78B4"/>
    <w:rsid w:val="006E0E18"/>
    <w:rsid w:val="006E1813"/>
    <w:rsid w:val="006E3B3F"/>
    <w:rsid w:val="006E5549"/>
    <w:rsid w:val="006E5C2F"/>
    <w:rsid w:val="006E69A6"/>
    <w:rsid w:val="006E6C6C"/>
    <w:rsid w:val="006F02AD"/>
    <w:rsid w:val="006F0643"/>
    <w:rsid w:val="006F6613"/>
    <w:rsid w:val="006F776C"/>
    <w:rsid w:val="00700721"/>
    <w:rsid w:val="00700E3F"/>
    <w:rsid w:val="00701B2A"/>
    <w:rsid w:val="00703787"/>
    <w:rsid w:val="0070524F"/>
    <w:rsid w:val="00707194"/>
    <w:rsid w:val="007073D4"/>
    <w:rsid w:val="007073EC"/>
    <w:rsid w:val="00707918"/>
    <w:rsid w:val="00710E5A"/>
    <w:rsid w:val="007111DB"/>
    <w:rsid w:val="00711452"/>
    <w:rsid w:val="007139ED"/>
    <w:rsid w:val="007157F7"/>
    <w:rsid w:val="00715DC5"/>
    <w:rsid w:val="00715E8B"/>
    <w:rsid w:val="0071761E"/>
    <w:rsid w:val="00717EF9"/>
    <w:rsid w:val="007220EF"/>
    <w:rsid w:val="00724851"/>
    <w:rsid w:val="00724AEF"/>
    <w:rsid w:val="00726D55"/>
    <w:rsid w:val="007273C2"/>
    <w:rsid w:val="007306FD"/>
    <w:rsid w:val="00731999"/>
    <w:rsid w:val="0073278F"/>
    <w:rsid w:val="00732894"/>
    <w:rsid w:val="0073480D"/>
    <w:rsid w:val="00735A0A"/>
    <w:rsid w:val="0073697B"/>
    <w:rsid w:val="00736BC5"/>
    <w:rsid w:val="00737E51"/>
    <w:rsid w:val="007427D2"/>
    <w:rsid w:val="007428E9"/>
    <w:rsid w:val="00743235"/>
    <w:rsid w:val="0074372B"/>
    <w:rsid w:val="0074434E"/>
    <w:rsid w:val="0074799E"/>
    <w:rsid w:val="007518F2"/>
    <w:rsid w:val="00751A1C"/>
    <w:rsid w:val="00752E3A"/>
    <w:rsid w:val="00753F1D"/>
    <w:rsid w:val="007542BB"/>
    <w:rsid w:val="0076059E"/>
    <w:rsid w:val="00760D4C"/>
    <w:rsid w:val="007611AA"/>
    <w:rsid w:val="0076330A"/>
    <w:rsid w:val="0076358E"/>
    <w:rsid w:val="00763B15"/>
    <w:rsid w:val="00764ECE"/>
    <w:rsid w:val="00770F26"/>
    <w:rsid w:val="007725A9"/>
    <w:rsid w:val="0077435A"/>
    <w:rsid w:val="0077563D"/>
    <w:rsid w:val="00777750"/>
    <w:rsid w:val="00781750"/>
    <w:rsid w:val="00782B75"/>
    <w:rsid w:val="0078450C"/>
    <w:rsid w:val="00784B33"/>
    <w:rsid w:val="00784E2C"/>
    <w:rsid w:val="007873AB"/>
    <w:rsid w:val="00790AA3"/>
    <w:rsid w:val="00791F29"/>
    <w:rsid w:val="007923B5"/>
    <w:rsid w:val="0079272C"/>
    <w:rsid w:val="00792EAF"/>
    <w:rsid w:val="00795F1B"/>
    <w:rsid w:val="0079770C"/>
    <w:rsid w:val="007A0E25"/>
    <w:rsid w:val="007A16C1"/>
    <w:rsid w:val="007A2947"/>
    <w:rsid w:val="007A3D45"/>
    <w:rsid w:val="007A44FC"/>
    <w:rsid w:val="007A5531"/>
    <w:rsid w:val="007A5CAB"/>
    <w:rsid w:val="007A6EBB"/>
    <w:rsid w:val="007A7CDF"/>
    <w:rsid w:val="007A7E28"/>
    <w:rsid w:val="007B0849"/>
    <w:rsid w:val="007B240A"/>
    <w:rsid w:val="007B3622"/>
    <w:rsid w:val="007B4D62"/>
    <w:rsid w:val="007B67C1"/>
    <w:rsid w:val="007B67E6"/>
    <w:rsid w:val="007B7002"/>
    <w:rsid w:val="007B7440"/>
    <w:rsid w:val="007B74E9"/>
    <w:rsid w:val="007C18FD"/>
    <w:rsid w:val="007C407C"/>
    <w:rsid w:val="007C4A04"/>
    <w:rsid w:val="007D011C"/>
    <w:rsid w:val="007D19C4"/>
    <w:rsid w:val="007D1F3D"/>
    <w:rsid w:val="007D42B8"/>
    <w:rsid w:val="007D4F64"/>
    <w:rsid w:val="007D561E"/>
    <w:rsid w:val="007D7C73"/>
    <w:rsid w:val="007E085B"/>
    <w:rsid w:val="007E1E88"/>
    <w:rsid w:val="007E2474"/>
    <w:rsid w:val="007E34E3"/>
    <w:rsid w:val="007E4F80"/>
    <w:rsid w:val="007E5DBB"/>
    <w:rsid w:val="007E6A5D"/>
    <w:rsid w:val="007E6D7C"/>
    <w:rsid w:val="007E7CF2"/>
    <w:rsid w:val="007F094E"/>
    <w:rsid w:val="007F1838"/>
    <w:rsid w:val="007F27C4"/>
    <w:rsid w:val="007F3DCB"/>
    <w:rsid w:val="007F4EF3"/>
    <w:rsid w:val="007F639E"/>
    <w:rsid w:val="007F65F0"/>
    <w:rsid w:val="007F7397"/>
    <w:rsid w:val="008011A9"/>
    <w:rsid w:val="00802957"/>
    <w:rsid w:val="00804ED9"/>
    <w:rsid w:val="0080503F"/>
    <w:rsid w:val="00805FB2"/>
    <w:rsid w:val="00807B7F"/>
    <w:rsid w:val="00811698"/>
    <w:rsid w:val="00811A55"/>
    <w:rsid w:val="00813B18"/>
    <w:rsid w:val="008159F9"/>
    <w:rsid w:val="00820D6F"/>
    <w:rsid w:val="00822ECB"/>
    <w:rsid w:val="0082325E"/>
    <w:rsid w:val="00823415"/>
    <w:rsid w:val="00824686"/>
    <w:rsid w:val="0083059F"/>
    <w:rsid w:val="00832EB9"/>
    <w:rsid w:val="00837855"/>
    <w:rsid w:val="008415E2"/>
    <w:rsid w:val="008417CB"/>
    <w:rsid w:val="00842C9E"/>
    <w:rsid w:val="00843B8E"/>
    <w:rsid w:val="008471D2"/>
    <w:rsid w:val="00851297"/>
    <w:rsid w:val="008573BD"/>
    <w:rsid w:val="008578E8"/>
    <w:rsid w:val="00860AD8"/>
    <w:rsid w:val="00861431"/>
    <w:rsid w:val="0086197F"/>
    <w:rsid w:val="008625DC"/>
    <w:rsid w:val="008626F6"/>
    <w:rsid w:val="00862D0C"/>
    <w:rsid w:val="00862F39"/>
    <w:rsid w:val="00866D53"/>
    <w:rsid w:val="00870208"/>
    <w:rsid w:val="008706BB"/>
    <w:rsid w:val="008707BD"/>
    <w:rsid w:val="008709F1"/>
    <w:rsid w:val="00871BC3"/>
    <w:rsid w:val="00872600"/>
    <w:rsid w:val="008753D1"/>
    <w:rsid w:val="0088297B"/>
    <w:rsid w:val="0088422F"/>
    <w:rsid w:val="00891EE1"/>
    <w:rsid w:val="008929DA"/>
    <w:rsid w:val="008949E5"/>
    <w:rsid w:val="00897367"/>
    <w:rsid w:val="00897EBA"/>
    <w:rsid w:val="008A1F91"/>
    <w:rsid w:val="008A5010"/>
    <w:rsid w:val="008A560F"/>
    <w:rsid w:val="008A677A"/>
    <w:rsid w:val="008A7439"/>
    <w:rsid w:val="008A7D5D"/>
    <w:rsid w:val="008B053D"/>
    <w:rsid w:val="008B0578"/>
    <w:rsid w:val="008B1134"/>
    <w:rsid w:val="008B294E"/>
    <w:rsid w:val="008B3293"/>
    <w:rsid w:val="008B41C3"/>
    <w:rsid w:val="008B421B"/>
    <w:rsid w:val="008B4DB6"/>
    <w:rsid w:val="008B54F2"/>
    <w:rsid w:val="008B72A5"/>
    <w:rsid w:val="008B764F"/>
    <w:rsid w:val="008C0E33"/>
    <w:rsid w:val="008C204B"/>
    <w:rsid w:val="008C380B"/>
    <w:rsid w:val="008C56D3"/>
    <w:rsid w:val="008D10D7"/>
    <w:rsid w:val="008D10FF"/>
    <w:rsid w:val="008D2141"/>
    <w:rsid w:val="008D353A"/>
    <w:rsid w:val="008D3CBE"/>
    <w:rsid w:val="008D6BC6"/>
    <w:rsid w:val="008D6E0F"/>
    <w:rsid w:val="008E060E"/>
    <w:rsid w:val="008E0F23"/>
    <w:rsid w:val="008E1B24"/>
    <w:rsid w:val="008E4036"/>
    <w:rsid w:val="008E44C5"/>
    <w:rsid w:val="008E6653"/>
    <w:rsid w:val="008E694F"/>
    <w:rsid w:val="008F1FD5"/>
    <w:rsid w:val="008F3BEE"/>
    <w:rsid w:val="008F49DF"/>
    <w:rsid w:val="0090061C"/>
    <w:rsid w:val="009017AD"/>
    <w:rsid w:val="00904210"/>
    <w:rsid w:val="00904635"/>
    <w:rsid w:val="00907706"/>
    <w:rsid w:val="00910B0E"/>
    <w:rsid w:val="00910D54"/>
    <w:rsid w:val="00911878"/>
    <w:rsid w:val="00912E6C"/>
    <w:rsid w:val="00913A9B"/>
    <w:rsid w:val="009164DD"/>
    <w:rsid w:val="009206E5"/>
    <w:rsid w:val="00920845"/>
    <w:rsid w:val="00921EBE"/>
    <w:rsid w:val="0092464E"/>
    <w:rsid w:val="00924D75"/>
    <w:rsid w:val="00925252"/>
    <w:rsid w:val="00926B6A"/>
    <w:rsid w:val="00927676"/>
    <w:rsid w:val="00927E1E"/>
    <w:rsid w:val="009308D0"/>
    <w:rsid w:val="00932916"/>
    <w:rsid w:val="00933012"/>
    <w:rsid w:val="00934AB3"/>
    <w:rsid w:val="00934BF0"/>
    <w:rsid w:val="00935A69"/>
    <w:rsid w:val="009370C7"/>
    <w:rsid w:val="00937B4B"/>
    <w:rsid w:val="0094085E"/>
    <w:rsid w:val="00942F53"/>
    <w:rsid w:val="00945141"/>
    <w:rsid w:val="00945EBD"/>
    <w:rsid w:val="00951CFD"/>
    <w:rsid w:val="009521A0"/>
    <w:rsid w:val="00953A52"/>
    <w:rsid w:val="00953C25"/>
    <w:rsid w:val="00957092"/>
    <w:rsid w:val="009614B4"/>
    <w:rsid w:val="00962499"/>
    <w:rsid w:val="0096442D"/>
    <w:rsid w:val="009647C7"/>
    <w:rsid w:val="0096516A"/>
    <w:rsid w:val="00966A40"/>
    <w:rsid w:val="00966FB3"/>
    <w:rsid w:val="00971616"/>
    <w:rsid w:val="00972D11"/>
    <w:rsid w:val="00972EF4"/>
    <w:rsid w:val="00973E1E"/>
    <w:rsid w:val="00974972"/>
    <w:rsid w:val="009753A7"/>
    <w:rsid w:val="0097613A"/>
    <w:rsid w:val="00976234"/>
    <w:rsid w:val="009762D1"/>
    <w:rsid w:val="00976F6B"/>
    <w:rsid w:val="0098005D"/>
    <w:rsid w:val="0098006C"/>
    <w:rsid w:val="00982505"/>
    <w:rsid w:val="009828D1"/>
    <w:rsid w:val="009842DC"/>
    <w:rsid w:val="00991F6F"/>
    <w:rsid w:val="00991FC8"/>
    <w:rsid w:val="00993D0A"/>
    <w:rsid w:val="0099487F"/>
    <w:rsid w:val="00995415"/>
    <w:rsid w:val="009A2001"/>
    <w:rsid w:val="009A3818"/>
    <w:rsid w:val="009A3A90"/>
    <w:rsid w:val="009A40D6"/>
    <w:rsid w:val="009A70F4"/>
    <w:rsid w:val="009B0690"/>
    <w:rsid w:val="009B33EB"/>
    <w:rsid w:val="009B3EBC"/>
    <w:rsid w:val="009B4584"/>
    <w:rsid w:val="009B74BF"/>
    <w:rsid w:val="009B75A0"/>
    <w:rsid w:val="009C0275"/>
    <w:rsid w:val="009C076F"/>
    <w:rsid w:val="009C099C"/>
    <w:rsid w:val="009C1423"/>
    <w:rsid w:val="009C1FA0"/>
    <w:rsid w:val="009C3F20"/>
    <w:rsid w:val="009C4030"/>
    <w:rsid w:val="009C61AC"/>
    <w:rsid w:val="009D1EC2"/>
    <w:rsid w:val="009D283A"/>
    <w:rsid w:val="009D29E1"/>
    <w:rsid w:val="009D344E"/>
    <w:rsid w:val="009D5028"/>
    <w:rsid w:val="009D7729"/>
    <w:rsid w:val="009D796B"/>
    <w:rsid w:val="009E1412"/>
    <w:rsid w:val="009E1FE1"/>
    <w:rsid w:val="009E3AF0"/>
    <w:rsid w:val="009E49F8"/>
    <w:rsid w:val="009E5040"/>
    <w:rsid w:val="009E51DF"/>
    <w:rsid w:val="009E5378"/>
    <w:rsid w:val="009E58BB"/>
    <w:rsid w:val="009E71FC"/>
    <w:rsid w:val="009F011A"/>
    <w:rsid w:val="009F1A8A"/>
    <w:rsid w:val="009F2241"/>
    <w:rsid w:val="009F391A"/>
    <w:rsid w:val="009F44A9"/>
    <w:rsid w:val="00A00037"/>
    <w:rsid w:val="00A00B8E"/>
    <w:rsid w:val="00A03C92"/>
    <w:rsid w:val="00A05F36"/>
    <w:rsid w:val="00A06121"/>
    <w:rsid w:val="00A07D51"/>
    <w:rsid w:val="00A1091B"/>
    <w:rsid w:val="00A12009"/>
    <w:rsid w:val="00A13E36"/>
    <w:rsid w:val="00A173FD"/>
    <w:rsid w:val="00A17594"/>
    <w:rsid w:val="00A237A8"/>
    <w:rsid w:val="00A2591A"/>
    <w:rsid w:val="00A277B8"/>
    <w:rsid w:val="00A31006"/>
    <w:rsid w:val="00A31C48"/>
    <w:rsid w:val="00A3399C"/>
    <w:rsid w:val="00A3472F"/>
    <w:rsid w:val="00A35764"/>
    <w:rsid w:val="00A357E7"/>
    <w:rsid w:val="00A35D62"/>
    <w:rsid w:val="00A35DCB"/>
    <w:rsid w:val="00A3639A"/>
    <w:rsid w:val="00A3669F"/>
    <w:rsid w:val="00A40ACF"/>
    <w:rsid w:val="00A41FF0"/>
    <w:rsid w:val="00A42263"/>
    <w:rsid w:val="00A447D8"/>
    <w:rsid w:val="00A44F9C"/>
    <w:rsid w:val="00A4580E"/>
    <w:rsid w:val="00A45810"/>
    <w:rsid w:val="00A45C19"/>
    <w:rsid w:val="00A464C6"/>
    <w:rsid w:val="00A4704D"/>
    <w:rsid w:val="00A47073"/>
    <w:rsid w:val="00A51A38"/>
    <w:rsid w:val="00A53803"/>
    <w:rsid w:val="00A55623"/>
    <w:rsid w:val="00A55B4B"/>
    <w:rsid w:val="00A5671F"/>
    <w:rsid w:val="00A60944"/>
    <w:rsid w:val="00A613F9"/>
    <w:rsid w:val="00A616E0"/>
    <w:rsid w:val="00A61FEA"/>
    <w:rsid w:val="00A65B19"/>
    <w:rsid w:val="00A65DE7"/>
    <w:rsid w:val="00A67598"/>
    <w:rsid w:val="00A67E7F"/>
    <w:rsid w:val="00A709C9"/>
    <w:rsid w:val="00A733ED"/>
    <w:rsid w:val="00A80344"/>
    <w:rsid w:val="00A80825"/>
    <w:rsid w:val="00A80D05"/>
    <w:rsid w:val="00A821AA"/>
    <w:rsid w:val="00A8590A"/>
    <w:rsid w:val="00A93492"/>
    <w:rsid w:val="00A943FE"/>
    <w:rsid w:val="00A953EC"/>
    <w:rsid w:val="00A958EE"/>
    <w:rsid w:val="00A95B24"/>
    <w:rsid w:val="00A95EE9"/>
    <w:rsid w:val="00A96D0D"/>
    <w:rsid w:val="00A975BA"/>
    <w:rsid w:val="00AA0730"/>
    <w:rsid w:val="00AA09CB"/>
    <w:rsid w:val="00AA15BB"/>
    <w:rsid w:val="00AA197E"/>
    <w:rsid w:val="00AA19D9"/>
    <w:rsid w:val="00AA2791"/>
    <w:rsid w:val="00AA482C"/>
    <w:rsid w:val="00AA4BB3"/>
    <w:rsid w:val="00AA525A"/>
    <w:rsid w:val="00AA5A1F"/>
    <w:rsid w:val="00AA5CEF"/>
    <w:rsid w:val="00AB333A"/>
    <w:rsid w:val="00AB3769"/>
    <w:rsid w:val="00AB435E"/>
    <w:rsid w:val="00AB5F42"/>
    <w:rsid w:val="00AB60DA"/>
    <w:rsid w:val="00AB7006"/>
    <w:rsid w:val="00AC0889"/>
    <w:rsid w:val="00AC1E88"/>
    <w:rsid w:val="00AC2625"/>
    <w:rsid w:val="00AC2A95"/>
    <w:rsid w:val="00AC54E3"/>
    <w:rsid w:val="00AC674B"/>
    <w:rsid w:val="00AC792F"/>
    <w:rsid w:val="00AD0631"/>
    <w:rsid w:val="00AD2318"/>
    <w:rsid w:val="00AD2825"/>
    <w:rsid w:val="00AD5E95"/>
    <w:rsid w:val="00AD6A81"/>
    <w:rsid w:val="00AD71F7"/>
    <w:rsid w:val="00AD7A9A"/>
    <w:rsid w:val="00AD7F5D"/>
    <w:rsid w:val="00AE096F"/>
    <w:rsid w:val="00AE0C19"/>
    <w:rsid w:val="00AE1522"/>
    <w:rsid w:val="00AE193B"/>
    <w:rsid w:val="00AE25F3"/>
    <w:rsid w:val="00AE2C39"/>
    <w:rsid w:val="00AE3D69"/>
    <w:rsid w:val="00AF0619"/>
    <w:rsid w:val="00AF30EB"/>
    <w:rsid w:val="00AF31DD"/>
    <w:rsid w:val="00AF339F"/>
    <w:rsid w:val="00AF36B6"/>
    <w:rsid w:val="00AF478F"/>
    <w:rsid w:val="00AF6596"/>
    <w:rsid w:val="00B00373"/>
    <w:rsid w:val="00B00574"/>
    <w:rsid w:val="00B01344"/>
    <w:rsid w:val="00B0255F"/>
    <w:rsid w:val="00B03824"/>
    <w:rsid w:val="00B03FFD"/>
    <w:rsid w:val="00B044C3"/>
    <w:rsid w:val="00B04825"/>
    <w:rsid w:val="00B061F2"/>
    <w:rsid w:val="00B065BC"/>
    <w:rsid w:val="00B06AEC"/>
    <w:rsid w:val="00B06C42"/>
    <w:rsid w:val="00B10755"/>
    <w:rsid w:val="00B107CC"/>
    <w:rsid w:val="00B113BC"/>
    <w:rsid w:val="00B134B1"/>
    <w:rsid w:val="00B15C89"/>
    <w:rsid w:val="00B16B12"/>
    <w:rsid w:val="00B17383"/>
    <w:rsid w:val="00B20FA5"/>
    <w:rsid w:val="00B22C8A"/>
    <w:rsid w:val="00B23038"/>
    <w:rsid w:val="00B23D23"/>
    <w:rsid w:val="00B23E4D"/>
    <w:rsid w:val="00B30EA2"/>
    <w:rsid w:val="00B31150"/>
    <w:rsid w:val="00B3175C"/>
    <w:rsid w:val="00B319A1"/>
    <w:rsid w:val="00B323C5"/>
    <w:rsid w:val="00B339E6"/>
    <w:rsid w:val="00B40E04"/>
    <w:rsid w:val="00B41730"/>
    <w:rsid w:val="00B438C7"/>
    <w:rsid w:val="00B466A1"/>
    <w:rsid w:val="00B4679B"/>
    <w:rsid w:val="00B51A07"/>
    <w:rsid w:val="00B521C3"/>
    <w:rsid w:val="00B53154"/>
    <w:rsid w:val="00B53A1E"/>
    <w:rsid w:val="00B54759"/>
    <w:rsid w:val="00B54A11"/>
    <w:rsid w:val="00B5629D"/>
    <w:rsid w:val="00B606AB"/>
    <w:rsid w:val="00B60E2D"/>
    <w:rsid w:val="00B61BB9"/>
    <w:rsid w:val="00B621B1"/>
    <w:rsid w:val="00B624B2"/>
    <w:rsid w:val="00B62829"/>
    <w:rsid w:val="00B63635"/>
    <w:rsid w:val="00B63758"/>
    <w:rsid w:val="00B665DF"/>
    <w:rsid w:val="00B704A8"/>
    <w:rsid w:val="00B708AA"/>
    <w:rsid w:val="00B71A0B"/>
    <w:rsid w:val="00B725ED"/>
    <w:rsid w:val="00B73354"/>
    <w:rsid w:val="00B75B6A"/>
    <w:rsid w:val="00B81AD2"/>
    <w:rsid w:val="00B82444"/>
    <w:rsid w:val="00B83D17"/>
    <w:rsid w:val="00B93751"/>
    <w:rsid w:val="00B95CC5"/>
    <w:rsid w:val="00BA090B"/>
    <w:rsid w:val="00BA1F0B"/>
    <w:rsid w:val="00BA4547"/>
    <w:rsid w:val="00BA5E67"/>
    <w:rsid w:val="00BA66BF"/>
    <w:rsid w:val="00BA6709"/>
    <w:rsid w:val="00BA6860"/>
    <w:rsid w:val="00BB2220"/>
    <w:rsid w:val="00BB38E3"/>
    <w:rsid w:val="00BB3CA8"/>
    <w:rsid w:val="00BB4183"/>
    <w:rsid w:val="00BB6468"/>
    <w:rsid w:val="00BB64CD"/>
    <w:rsid w:val="00BB6F41"/>
    <w:rsid w:val="00BB741D"/>
    <w:rsid w:val="00BC02E8"/>
    <w:rsid w:val="00BC13E7"/>
    <w:rsid w:val="00BC1C1F"/>
    <w:rsid w:val="00BC3FE8"/>
    <w:rsid w:val="00BC47CE"/>
    <w:rsid w:val="00BC6289"/>
    <w:rsid w:val="00BC6476"/>
    <w:rsid w:val="00BD1555"/>
    <w:rsid w:val="00BD192C"/>
    <w:rsid w:val="00BD2E0F"/>
    <w:rsid w:val="00BD393B"/>
    <w:rsid w:val="00BD44AB"/>
    <w:rsid w:val="00BD55DB"/>
    <w:rsid w:val="00BD5875"/>
    <w:rsid w:val="00BD6A74"/>
    <w:rsid w:val="00BD7BFD"/>
    <w:rsid w:val="00BE0414"/>
    <w:rsid w:val="00BE1ADA"/>
    <w:rsid w:val="00BE45AA"/>
    <w:rsid w:val="00BE52E7"/>
    <w:rsid w:val="00BE56C0"/>
    <w:rsid w:val="00BE6F90"/>
    <w:rsid w:val="00BE736B"/>
    <w:rsid w:val="00BE754F"/>
    <w:rsid w:val="00BF052C"/>
    <w:rsid w:val="00BF147A"/>
    <w:rsid w:val="00BF290E"/>
    <w:rsid w:val="00BF3417"/>
    <w:rsid w:val="00BF5D73"/>
    <w:rsid w:val="00BF5FEE"/>
    <w:rsid w:val="00C00D58"/>
    <w:rsid w:val="00C030BB"/>
    <w:rsid w:val="00C036D5"/>
    <w:rsid w:val="00C07E08"/>
    <w:rsid w:val="00C10628"/>
    <w:rsid w:val="00C11E49"/>
    <w:rsid w:val="00C12371"/>
    <w:rsid w:val="00C1278C"/>
    <w:rsid w:val="00C13505"/>
    <w:rsid w:val="00C15055"/>
    <w:rsid w:val="00C15DBF"/>
    <w:rsid w:val="00C1701A"/>
    <w:rsid w:val="00C17D19"/>
    <w:rsid w:val="00C20C45"/>
    <w:rsid w:val="00C22F4C"/>
    <w:rsid w:val="00C23152"/>
    <w:rsid w:val="00C2473D"/>
    <w:rsid w:val="00C2582D"/>
    <w:rsid w:val="00C26E50"/>
    <w:rsid w:val="00C30C82"/>
    <w:rsid w:val="00C31C40"/>
    <w:rsid w:val="00C33416"/>
    <w:rsid w:val="00C37A3E"/>
    <w:rsid w:val="00C40925"/>
    <w:rsid w:val="00C435F0"/>
    <w:rsid w:val="00C43F8D"/>
    <w:rsid w:val="00C453F2"/>
    <w:rsid w:val="00C45821"/>
    <w:rsid w:val="00C47107"/>
    <w:rsid w:val="00C52D11"/>
    <w:rsid w:val="00C5476F"/>
    <w:rsid w:val="00C5518D"/>
    <w:rsid w:val="00C5577A"/>
    <w:rsid w:val="00C55BF8"/>
    <w:rsid w:val="00C578EC"/>
    <w:rsid w:val="00C6427E"/>
    <w:rsid w:val="00C6542A"/>
    <w:rsid w:val="00C65DEF"/>
    <w:rsid w:val="00C663CC"/>
    <w:rsid w:val="00C7237A"/>
    <w:rsid w:val="00C73B34"/>
    <w:rsid w:val="00C74ECA"/>
    <w:rsid w:val="00C75458"/>
    <w:rsid w:val="00C75966"/>
    <w:rsid w:val="00C80869"/>
    <w:rsid w:val="00C80C29"/>
    <w:rsid w:val="00C81A6B"/>
    <w:rsid w:val="00C826AD"/>
    <w:rsid w:val="00C87048"/>
    <w:rsid w:val="00C878AC"/>
    <w:rsid w:val="00C905D8"/>
    <w:rsid w:val="00C91C92"/>
    <w:rsid w:val="00C934DD"/>
    <w:rsid w:val="00C94C5A"/>
    <w:rsid w:val="00C95535"/>
    <w:rsid w:val="00C95AE2"/>
    <w:rsid w:val="00C95F2B"/>
    <w:rsid w:val="00C96F7E"/>
    <w:rsid w:val="00C9759C"/>
    <w:rsid w:val="00CA14D6"/>
    <w:rsid w:val="00CA60F3"/>
    <w:rsid w:val="00CA6D48"/>
    <w:rsid w:val="00CB0185"/>
    <w:rsid w:val="00CB06DC"/>
    <w:rsid w:val="00CB16C6"/>
    <w:rsid w:val="00CB2D0F"/>
    <w:rsid w:val="00CB2F70"/>
    <w:rsid w:val="00CB4AEF"/>
    <w:rsid w:val="00CB590A"/>
    <w:rsid w:val="00CB68E2"/>
    <w:rsid w:val="00CB76A8"/>
    <w:rsid w:val="00CC059B"/>
    <w:rsid w:val="00CC0893"/>
    <w:rsid w:val="00CC38B3"/>
    <w:rsid w:val="00CC4862"/>
    <w:rsid w:val="00CC62DB"/>
    <w:rsid w:val="00CD0EC6"/>
    <w:rsid w:val="00CD39DD"/>
    <w:rsid w:val="00CD571B"/>
    <w:rsid w:val="00CD648C"/>
    <w:rsid w:val="00CD71F6"/>
    <w:rsid w:val="00CE0CE9"/>
    <w:rsid w:val="00CE4F87"/>
    <w:rsid w:val="00CE59A3"/>
    <w:rsid w:val="00CE7299"/>
    <w:rsid w:val="00CF0250"/>
    <w:rsid w:val="00CF03AF"/>
    <w:rsid w:val="00CF1DAE"/>
    <w:rsid w:val="00CF251A"/>
    <w:rsid w:val="00CF4846"/>
    <w:rsid w:val="00CF722E"/>
    <w:rsid w:val="00CF7B34"/>
    <w:rsid w:val="00D0045D"/>
    <w:rsid w:val="00D00711"/>
    <w:rsid w:val="00D014B4"/>
    <w:rsid w:val="00D016D8"/>
    <w:rsid w:val="00D02CC8"/>
    <w:rsid w:val="00D03094"/>
    <w:rsid w:val="00D06483"/>
    <w:rsid w:val="00D077B9"/>
    <w:rsid w:val="00D100D4"/>
    <w:rsid w:val="00D11AC2"/>
    <w:rsid w:val="00D14BEA"/>
    <w:rsid w:val="00D14C78"/>
    <w:rsid w:val="00D16A61"/>
    <w:rsid w:val="00D17537"/>
    <w:rsid w:val="00D17B47"/>
    <w:rsid w:val="00D20279"/>
    <w:rsid w:val="00D20BAD"/>
    <w:rsid w:val="00D2195F"/>
    <w:rsid w:val="00D21DC4"/>
    <w:rsid w:val="00D234B7"/>
    <w:rsid w:val="00D24DAD"/>
    <w:rsid w:val="00D24EAB"/>
    <w:rsid w:val="00D26488"/>
    <w:rsid w:val="00D26537"/>
    <w:rsid w:val="00D26E6F"/>
    <w:rsid w:val="00D26F1F"/>
    <w:rsid w:val="00D27267"/>
    <w:rsid w:val="00D30133"/>
    <w:rsid w:val="00D302B9"/>
    <w:rsid w:val="00D30998"/>
    <w:rsid w:val="00D30A67"/>
    <w:rsid w:val="00D31AF6"/>
    <w:rsid w:val="00D3273B"/>
    <w:rsid w:val="00D34429"/>
    <w:rsid w:val="00D34AFC"/>
    <w:rsid w:val="00D358DC"/>
    <w:rsid w:val="00D3612D"/>
    <w:rsid w:val="00D37A66"/>
    <w:rsid w:val="00D41DBF"/>
    <w:rsid w:val="00D427BB"/>
    <w:rsid w:val="00D4303A"/>
    <w:rsid w:val="00D43655"/>
    <w:rsid w:val="00D44D75"/>
    <w:rsid w:val="00D45F2E"/>
    <w:rsid w:val="00D479C5"/>
    <w:rsid w:val="00D5123E"/>
    <w:rsid w:val="00D525D3"/>
    <w:rsid w:val="00D53E8F"/>
    <w:rsid w:val="00D54DEE"/>
    <w:rsid w:val="00D54F0E"/>
    <w:rsid w:val="00D60560"/>
    <w:rsid w:val="00D60B88"/>
    <w:rsid w:val="00D621AA"/>
    <w:rsid w:val="00D631F6"/>
    <w:rsid w:val="00D65015"/>
    <w:rsid w:val="00D679F7"/>
    <w:rsid w:val="00D70E0C"/>
    <w:rsid w:val="00D7267F"/>
    <w:rsid w:val="00D72777"/>
    <w:rsid w:val="00D736C2"/>
    <w:rsid w:val="00D73C25"/>
    <w:rsid w:val="00D7407E"/>
    <w:rsid w:val="00D7471D"/>
    <w:rsid w:val="00D747EA"/>
    <w:rsid w:val="00D75287"/>
    <w:rsid w:val="00D76CFC"/>
    <w:rsid w:val="00D80287"/>
    <w:rsid w:val="00D90338"/>
    <w:rsid w:val="00D91870"/>
    <w:rsid w:val="00D91ED2"/>
    <w:rsid w:val="00D937AC"/>
    <w:rsid w:val="00D943EA"/>
    <w:rsid w:val="00D960C7"/>
    <w:rsid w:val="00D97B10"/>
    <w:rsid w:val="00D97B2F"/>
    <w:rsid w:val="00DA0DE8"/>
    <w:rsid w:val="00DA15B3"/>
    <w:rsid w:val="00DA3D59"/>
    <w:rsid w:val="00DA432E"/>
    <w:rsid w:val="00DA4F37"/>
    <w:rsid w:val="00DA674C"/>
    <w:rsid w:val="00DB40EC"/>
    <w:rsid w:val="00DB41A7"/>
    <w:rsid w:val="00DB5471"/>
    <w:rsid w:val="00DB66AA"/>
    <w:rsid w:val="00DB73A6"/>
    <w:rsid w:val="00DB7EC7"/>
    <w:rsid w:val="00DC1351"/>
    <w:rsid w:val="00DC3617"/>
    <w:rsid w:val="00DC4314"/>
    <w:rsid w:val="00DC4D5E"/>
    <w:rsid w:val="00DC4E14"/>
    <w:rsid w:val="00DC65D0"/>
    <w:rsid w:val="00DC685E"/>
    <w:rsid w:val="00DD3E3E"/>
    <w:rsid w:val="00DD4C49"/>
    <w:rsid w:val="00DD7902"/>
    <w:rsid w:val="00DD7F16"/>
    <w:rsid w:val="00DE054C"/>
    <w:rsid w:val="00DE076D"/>
    <w:rsid w:val="00DE1A90"/>
    <w:rsid w:val="00DE2031"/>
    <w:rsid w:val="00DE5298"/>
    <w:rsid w:val="00DF0789"/>
    <w:rsid w:val="00DF171A"/>
    <w:rsid w:val="00DF1C4D"/>
    <w:rsid w:val="00DF1CC1"/>
    <w:rsid w:val="00DF30DB"/>
    <w:rsid w:val="00DF49EC"/>
    <w:rsid w:val="00DF50F1"/>
    <w:rsid w:val="00DF531C"/>
    <w:rsid w:val="00DF5C96"/>
    <w:rsid w:val="00DF61A0"/>
    <w:rsid w:val="00DF6505"/>
    <w:rsid w:val="00E00901"/>
    <w:rsid w:val="00E016AF"/>
    <w:rsid w:val="00E020CC"/>
    <w:rsid w:val="00E028F3"/>
    <w:rsid w:val="00E03ABB"/>
    <w:rsid w:val="00E04E55"/>
    <w:rsid w:val="00E07934"/>
    <w:rsid w:val="00E101E4"/>
    <w:rsid w:val="00E12254"/>
    <w:rsid w:val="00E13175"/>
    <w:rsid w:val="00E13444"/>
    <w:rsid w:val="00E14261"/>
    <w:rsid w:val="00E14B05"/>
    <w:rsid w:val="00E15506"/>
    <w:rsid w:val="00E21F0B"/>
    <w:rsid w:val="00E2281E"/>
    <w:rsid w:val="00E23615"/>
    <w:rsid w:val="00E24E1D"/>
    <w:rsid w:val="00E25F9B"/>
    <w:rsid w:val="00E30609"/>
    <w:rsid w:val="00E30AA9"/>
    <w:rsid w:val="00E33D6E"/>
    <w:rsid w:val="00E35240"/>
    <w:rsid w:val="00E35409"/>
    <w:rsid w:val="00E354B3"/>
    <w:rsid w:val="00E368BE"/>
    <w:rsid w:val="00E41019"/>
    <w:rsid w:val="00E4508D"/>
    <w:rsid w:val="00E45FF6"/>
    <w:rsid w:val="00E47643"/>
    <w:rsid w:val="00E50A06"/>
    <w:rsid w:val="00E51352"/>
    <w:rsid w:val="00E52312"/>
    <w:rsid w:val="00E525E9"/>
    <w:rsid w:val="00E54843"/>
    <w:rsid w:val="00E54EB3"/>
    <w:rsid w:val="00E55295"/>
    <w:rsid w:val="00E55E11"/>
    <w:rsid w:val="00E571F5"/>
    <w:rsid w:val="00E60BC1"/>
    <w:rsid w:val="00E635B3"/>
    <w:rsid w:val="00E63624"/>
    <w:rsid w:val="00E63EFE"/>
    <w:rsid w:val="00E63FF3"/>
    <w:rsid w:val="00E64116"/>
    <w:rsid w:val="00E6694A"/>
    <w:rsid w:val="00E67113"/>
    <w:rsid w:val="00E70548"/>
    <w:rsid w:val="00E713FE"/>
    <w:rsid w:val="00E72D2B"/>
    <w:rsid w:val="00E74B7C"/>
    <w:rsid w:val="00E77C0D"/>
    <w:rsid w:val="00E77C73"/>
    <w:rsid w:val="00E8023B"/>
    <w:rsid w:val="00E82023"/>
    <w:rsid w:val="00E86F11"/>
    <w:rsid w:val="00E87DE3"/>
    <w:rsid w:val="00E87FA1"/>
    <w:rsid w:val="00E90830"/>
    <w:rsid w:val="00E92510"/>
    <w:rsid w:val="00E931CB"/>
    <w:rsid w:val="00E933E0"/>
    <w:rsid w:val="00E95C1B"/>
    <w:rsid w:val="00E95E75"/>
    <w:rsid w:val="00E9630F"/>
    <w:rsid w:val="00E97362"/>
    <w:rsid w:val="00EA0FDC"/>
    <w:rsid w:val="00EB0117"/>
    <w:rsid w:val="00EB2754"/>
    <w:rsid w:val="00EB4B8A"/>
    <w:rsid w:val="00EB6956"/>
    <w:rsid w:val="00EB6DBC"/>
    <w:rsid w:val="00EB724D"/>
    <w:rsid w:val="00EC0305"/>
    <w:rsid w:val="00EC1EE0"/>
    <w:rsid w:val="00EC3020"/>
    <w:rsid w:val="00EC4A80"/>
    <w:rsid w:val="00EC5738"/>
    <w:rsid w:val="00EC644B"/>
    <w:rsid w:val="00EC719E"/>
    <w:rsid w:val="00EC7F68"/>
    <w:rsid w:val="00ED0158"/>
    <w:rsid w:val="00ED03B7"/>
    <w:rsid w:val="00ED337B"/>
    <w:rsid w:val="00ED384E"/>
    <w:rsid w:val="00ED6B41"/>
    <w:rsid w:val="00ED701E"/>
    <w:rsid w:val="00ED7172"/>
    <w:rsid w:val="00ED744B"/>
    <w:rsid w:val="00EE1BC4"/>
    <w:rsid w:val="00EE1FAA"/>
    <w:rsid w:val="00EE2B5C"/>
    <w:rsid w:val="00EE31B1"/>
    <w:rsid w:val="00EE388A"/>
    <w:rsid w:val="00EE4139"/>
    <w:rsid w:val="00EE4ABB"/>
    <w:rsid w:val="00EE6771"/>
    <w:rsid w:val="00EE7AC1"/>
    <w:rsid w:val="00EF1742"/>
    <w:rsid w:val="00EF35B0"/>
    <w:rsid w:val="00EF35F3"/>
    <w:rsid w:val="00EF66E4"/>
    <w:rsid w:val="00EF6E3A"/>
    <w:rsid w:val="00EF7114"/>
    <w:rsid w:val="00EF7790"/>
    <w:rsid w:val="00F0237B"/>
    <w:rsid w:val="00F02AC4"/>
    <w:rsid w:val="00F0348F"/>
    <w:rsid w:val="00F034F7"/>
    <w:rsid w:val="00F03F63"/>
    <w:rsid w:val="00F0453F"/>
    <w:rsid w:val="00F06DEC"/>
    <w:rsid w:val="00F12038"/>
    <w:rsid w:val="00F123B5"/>
    <w:rsid w:val="00F12F74"/>
    <w:rsid w:val="00F15906"/>
    <w:rsid w:val="00F15E9C"/>
    <w:rsid w:val="00F17823"/>
    <w:rsid w:val="00F22B5C"/>
    <w:rsid w:val="00F247B3"/>
    <w:rsid w:val="00F253E0"/>
    <w:rsid w:val="00F25E30"/>
    <w:rsid w:val="00F26070"/>
    <w:rsid w:val="00F268AD"/>
    <w:rsid w:val="00F26B44"/>
    <w:rsid w:val="00F26CE8"/>
    <w:rsid w:val="00F32A78"/>
    <w:rsid w:val="00F334D2"/>
    <w:rsid w:val="00F35B64"/>
    <w:rsid w:val="00F368A6"/>
    <w:rsid w:val="00F401C4"/>
    <w:rsid w:val="00F44C1D"/>
    <w:rsid w:val="00F45812"/>
    <w:rsid w:val="00F46CCB"/>
    <w:rsid w:val="00F4796B"/>
    <w:rsid w:val="00F47E78"/>
    <w:rsid w:val="00F51F94"/>
    <w:rsid w:val="00F52504"/>
    <w:rsid w:val="00F529A1"/>
    <w:rsid w:val="00F57582"/>
    <w:rsid w:val="00F6046F"/>
    <w:rsid w:val="00F63741"/>
    <w:rsid w:val="00F64431"/>
    <w:rsid w:val="00F65B04"/>
    <w:rsid w:val="00F67D93"/>
    <w:rsid w:val="00F70E93"/>
    <w:rsid w:val="00F7169C"/>
    <w:rsid w:val="00F724BC"/>
    <w:rsid w:val="00F73D81"/>
    <w:rsid w:val="00F73F2F"/>
    <w:rsid w:val="00F74C16"/>
    <w:rsid w:val="00F75ACE"/>
    <w:rsid w:val="00F76AC8"/>
    <w:rsid w:val="00F77B40"/>
    <w:rsid w:val="00F81763"/>
    <w:rsid w:val="00F81B74"/>
    <w:rsid w:val="00F81BDF"/>
    <w:rsid w:val="00F828BA"/>
    <w:rsid w:val="00F82E5C"/>
    <w:rsid w:val="00F83721"/>
    <w:rsid w:val="00F839E0"/>
    <w:rsid w:val="00F83EF3"/>
    <w:rsid w:val="00F92353"/>
    <w:rsid w:val="00F92D19"/>
    <w:rsid w:val="00F944FE"/>
    <w:rsid w:val="00F9467C"/>
    <w:rsid w:val="00F9478C"/>
    <w:rsid w:val="00F95697"/>
    <w:rsid w:val="00F95890"/>
    <w:rsid w:val="00F971F4"/>
    <w:rsid w:val="00FA1360"/>
    <w:rsid w:val="00FA3409"/>
    <w:rsid w:val="00FA3948"/>
    <w:rsid w:val="00FB0826"/>
    <w:rsid w:val="00FB7206"/>
    <w:rsid w:val="00FC304E"/>
    <w:rsid w:val="00FC35A3"/>
    <w:rsid w:val="00FC539D"/>
    <w:rsid w:val="00FC75C6"/>
    <w:rsid w:val="00FD1242"/>
    <w:rsid w:val="00FD2598"/>
    <w:rsid w:val="00FD25C6"/>
    <w:rsid w:val="00FD2F10"/>
    <w:rsid w:val="00FD4E62"/>
    <w:rsid w:val="00FE457F"/>
    <w:rsid w:val="00FE4C9F"/>
    <w:rsid w:val="00FE4E11"/>
    <w:rsid w:val="00FE595B"/>
    <w:rsid w:val="00FE6BEF"/>
    <w:rsid w:val="00FE7589"/>
    <w:rsid w:val="00FF09A6"/>
    <w:rsid w:val="00FF18E4"/>
    <w:rsid w:val="00FF26B0"/>
    <w:rsid w:val="00FF4E58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BB"/>
    <w:rPr>
      <w:sz w:val="24"/>
      <w:szCs w:val="24"/>
    </w:rPr>
  </w:style>
  <w:style w:type="paragraph" w:styleId="10">
    <w:name w:val="heading 1"/>
    <w:basedOn w:val="a"/>
    <w:next w:val="a"/>
    <w:qFormat/>
    <w:rsid w:val="009E58BB"/>
    <w:pPr>
      <w:keepNext/>
      <w:jc w:val="center"/>
      <w:outlineLvl w:val="0"/>
    </w:pPr>
    <w:rPr>
      <w:b/>
      <w:bCs/>
      <w:sz w:val="40"/>
    </w:rPr>
  </w:style>
  <w:style w:type="paragraph" w:styleId="20">
    <w:name w:val="heading 2"/>
    <w:basedOn w:val="a"/>
    <w:next w:val="a"/>
    <w:qFormat/>
    <w:rsid w:val="009E58BB"/>
    <w:pPr>
      <w:keepNext/>
      <w:jc w:val="center"/>
      <w:outlineLvl w:val="1"/>
    </w:pPr>
    <w:rPr>
      <w:b/>
      <w:bCs/>
      <w:sz w:val="44"/>
    </w:rPr>
  </w:style>
  <w:style w:type="paragraph" w:styleId="30">
    <w:name w:val="heading 3"/>
    <w:basedOn w:val="a"/>
    <w:next w:val="a"/>
    <w:qFormat/>
    <w:rsid w:val="009E58BB"/>
    <w:pPr>
      <w:keepNext/>
      <w:widowControl w:val="0"/>
      <w:snapToGrid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E58BB"/>
    <w:pPr>
      <w:keepNext/>
      <w:outlineLvl w:val="3"/>
    </w:pPr>
    <w:rPr>
      <w:b/>
      <w:sz w:val="22"/>
      <w:szCs w:val="20"/>
      <w:u w:val="single"/>
    </w:rPr>
  </w:style>
  <w:style w:type="paragraph" w:styleId="6">
    <w:name w:val="heading 6"/>
    <w:basedOn w:val="a"/>
    <w:next w:val="a"/>
    <w:qFormat/>
    <w:rsid w:val="009E58BB"/>
    <w:pPr>
      <w:keepNext/>
      <w:outlineLvl w:val="5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9E58BB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58BB"/>
    <w:pPr>
      <w:spacing w:before="100" w:beforeAutospacing="1" w:after="100" w:afterAutospacing="1"/>
    </w:pPr>
    <w:rPr>
      <w:color w:val="001F4B"/>
      <w:sz w:val="20"/>
      <w:szCs w:val="20"/>
    </w:rPr>
  </w:style>
  <w:style w:type="character" w:styleId="a4">
    <w:name w:val="Hyperlink"/>
    <w:basedOn w:val="a0"/>
    <w:uiPriority w:val="99"/>
    <w:rsid w:val="009E58BB"/>
    <w:rPr>
      <w:color w:val="0000FF"/>
      <w:u w:val="single"/>
    </w:rPr>
  </w:style>
  <w:style w:type="paragraph" w:styleId="a5">
    <w:name w:val="Body Text Indent"/>
    <w:basedOn w:val="a"/>
    <w:rsid w:val="009E58BB"/>
    <w:pPr>
      <w:tabs>
        <w:tab w:val="left" w:pos="-426"/>
      </w:tabs>
      <w:ind w:left="6"/>
      <w:jc w:val="both"/>
    </w:pPr>
    <w:rPr>
      <w:sz w:val="28"/>
      <w:szCs w:val="20"/>
    </w:rPr>
  </w:style>
  <w:style w:type="paragraph" w:styleId="a6">
    <w:name w:val="Body Text"/>
    <w:basedOn w:val="a"/>
    <w:rsid w:val="009E58BB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9E58BB"/>
    <w:pPr>
      <w:ind w:firstLine="708"/>
      <w:jc w:val="both"/>
    </w:pPr>
    <w:rPr>
      <w:sz w:val="28"/>
      <w:szCs w:val="20"/>
    </w:rPr>
  </w:style>
  <w:style w:type="paragraph" w:styleId="31">
    <w:name w:val="Body Text Indent 3"/>
    <w:basedOn w:val="a"/>
    <w:rsid w:val="009E58BB"/>
    <w:pPr>
      <w:ind w:firstLine="567"/>
      <w:jc w:val="both"/>
    </w:pPr>
    <w:rPr>
      <w:sz w:val="28"/>
      <w:szCs w:val="20"/>
    </w:rPr>
  </w:style>
  <w:style w:type="paragraph" w:styleId="a7">
    <w:name w:val="Block Text"/>
    <w:basedOn w:val="a"/>
    <w:rsid w:val="009E58BB"/>
    <w:pPr>
      <w:ind w:left="1560" w:right="35" w:hanging="1554"/>
      <w:jc w:val="both"/>
    </w:pPr>
    <w:rPr>
      <w:sz w:val="28"/>
      <w:szCs w:val="20"/>
    </w:rPr>
  </w:style>
  <w:style w:type="paragraph" w:styleId="a8">
    <w:name w:val="header"/>
    <w:basedOn w:val="a"/>
    <w:rsid w:val="009E58BB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paragraph" w:styleId="22">
    <w:name w:val="Body Text 2"/>
    <w:basedOn w:val="a"/>
    <w:rsid w:val="009E58BB"/>
    <w:pPr>
      <w:jc w:val="center"/>
    </w:pPr>
    <w:rPr>
      <w:b/>
      <w:sz w:val="28"/>
      <w:szCs w:val="20"/>
    </w:rPr>
  </w:style>
  <w:style w:type="character" w:styleId="a9">
    <w:name w:val="Strong"/>
    <w:basedOn w:val="a0"/>
    <w:qFormat/>
    <w:rsid w:val="009E58BB"/>
    <w:rPr>
      <w:b/>
      <w:bCs/>
    </w:rPr>
  </w:style>
  <w:style w:type="paragraph" w:styleId="aa">
    <w:name w:val="footer"/>
    <w:basedOn w:val="a"/>
    <w:link w:val="ab"/>
    <w:uiPriority w:val="99"/>
    <w:rsid w:val="009E58B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E58BB"/>
  </w:style>
  <w:style w:type="paragraph" w:styleId="32">
    <w:name w:val="Body Text 3"/>
    <w:basedOn w:val="a"/>
    <w:rsid w:val="009E58BB"/>
    <w:pPr>
      <w:autoSpaceDE w:val="0"/>
      <w:autoSpaceDN w:val="0"/>
      <w:adjustRightInd w:val="0"/>
      <w:jc w:val="both"/>
    </w:pPr>
    <w:rPr>
      <w:rFonts w:ascii="PragmaticaC" w:hAnsi="PragmaticaC"/>
      <w:sz w:val="18"/>
      <w:szCs w:val="18"/>
    </w:rPr>
  </w:style>
  <w:style w:type="paragraph" w:customStyle="1" w:styleId="l1">
    <w:name w:val="l1"/>
    <w:basedOn w:val="a"/>
    <w:rsid w:val="009E58BB"/>
    <w:pPr>
      <w:spacing w:before="60" w:after="60"/>
      <w:ind w:left="285"/>
    </w:pPr>
    <w:rPr>
      <w:rFonts w:ascii="Arial Unicode MS" w:hAnsi="Arial Unicode MS"/>
    </w:rPr>
  </w:style>
  <w:style w:type="paragraph" w:customStyle="1" w:styleId="l2">
    <w:name w:val="l2"/>
    <w:basedOn w:val="a"/>
    <w:rsid w:val="009E58BB"/>
    <w:pPr>
      <w:spacing w:before="60" w:after="60"/>
      <w:ind w:left="570"/>
    </w:pPr>
    <w:rPr>
      <w:rFonts w:ascii="Arial Unicode MS" w:hAnsi="Arial Unicode MS"/>
    </w:rPr>
  </w:style>
  <w:style w:type="paragraph" w:customStyle="1" w:styleId="11">
    <w:name w:val="Обычный1"/>
    <w:rsid w:val="007E6D7C"/>
  </w:style>
  <w:style w:type="table" w:styleId="ad">
    <w:name w:val="Table Grid"/>
    <w:basedOn w:val="a1"/>
    <w:rsid w:val="007E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rsid w:val="0001307D"/>
    <w:pPr>
      <w:tabs>
        <w:tab w:val="right" w:leader="dot" w:pos="10206"/>
      </w:tabs>
      <w:spacing w:line="360" w:lineRule="auto"/>
      <w:ind w:left="284" w:hanging="284"/>
    </w:pPr>
  </w:style>
  <w:style w:type="paragraph" w:styleId="ae">
    <w:name w:val="Balloon Text"/>
    <w:basedOn w:val="a"/>
    <w:semiHidden/>
    <w:rsid w:val="002E132E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uiPriority w:val="39"/>
    <w:rsid w:val="00F724BC"/>
    <w:pPr>
      <w:tabs>
        <w:tab w:val="right" w:leader="dot" w:pos="10206"/>
      </w:tabs>
      <w:spacing w:line="360" w:lineRule="auto"/>
    </w:pPr>
    <w:rPr>
      <w:b/>
      <w:noProof/>
    </w:rPr>
  </w:style>
  <w:style w:type="paragraph" w:styleId="33">
    <w:name w:val="toc 3"/>
    <w:basedOn w:val="a"/>
    <w:next w:val="a"/>
    <w:autoRedefine/>
    <w:uiPriority w:val="39"/>
    <w:rsid w:val="00EF6E3A"/>
    <w:pPr>
      <w:tabs>
        <w:tab w:val="left" w:pos="851"/>
        <w:tab w:val="right" w:leader="dot" w:pos="10206"/>
      </w:tabs>
      <w:spacing w:line="360" w:lineRule="auto"/>
      <w:ind w:left="567" w:right="99" w:hanging="567"/>
      <w:jc w:val="both"/>
    </w:pPr>
  </w:style>
  <w:style w:type="paragraph" w:styleId="af">
    <w:name w:val="Plain Text"/>
    <w:basedOn w:val="a"/>
    <w:link w:val="af0"/>
    <w:rsid w:val="0005385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53852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D0648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C71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f1">
    <w:name w:val="List Paragraph"/>
    <w:basedOn w:val="a"/>
    <w:uiPriority w:val="34"/>
    <w:qFormat/>
    <w:rsid w:val="007C407C"/>
    <w:pPr>
      <w:ind w:left="720"/>
    </w:pPr>
    <w:rPr>
      <w:rFonts w:ascii="Arial" w:eastAsia="Calibri" w:hAnsi="Arial" w:cs="Arial"/>
      <w:color w:val="000000"/>
    </w:rPr>
  </w:style>
  <w:style w:type="paragraph" w:customStyle="1" w:styleId="ConsPlusNonformat">
    <w:name w:val="ConsPlusNonformat"/>
    <w:uiPriority w:val="99"/>
    <w:rsid w:val="003F28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Список 1"/>
    <w:basedOn w:val="a"/>
    <w:next w:val="a"/>
    <w:rsid w:val="0074372B"/>
    <w:pPr>
      <w:keepNext/>
      <w:numPr>
        <w:numId w:val="27"/>
      </w:numPr>
      <w:jc w:val="center"/>
      <w:outlineLvl w:val="0"/>
    </w:pPr>
    <w:rPr>
      <w:sz w:val="28"/>
      <w:szCs w:val="28"/>
    </w:rPr>
  </w:style>
  <w:style w:type="paragraph" w:styleId="2">
    <w:name w:val="List 2"/>
    <w:basedOn w:val="a"/>
    <w:next w:val="a"/>
    <w:rsid w:val="0074372B"/>
    <w:pPr>
      <w:numPr>
        <w:ilvl w:val="1"/>
        <w:numId w:val="27"/>
      </w:numPr>
      <w:tabs>
        <w:tab w:val="left" w:pos="2128"/>
      </w:tabs>
      <w:jc w:val="both"/>
      <w:outlineLvl w:val="1"/>
    </w:pPr>
    <w:rPr>
      <w:sz w:val="28"/>
      <w:szCs w:val="28"/>
    </w:rPr>
  </w:style>
  <w:style w:type="paragraph" w:styleId="3">
    <w:name w:val="List 3"/>
    <w:basedOn w:val="a"/>
    <w:rsid w:val="0074372B"/>
    <w:pPr>
      <w:numPr>
        <w:ilvl w:val="2"/>
        <w:numId w:val="27"/>
      </w:numPr>
      <w:ind w:left="720"/>
      <w:jc w:val="both"/>
      <w:outlineLvl w:val="2"/>
    </w:pPr>
    <w:rPr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BA6709"/>
    <w:rPr>
      <w:sz w:val="24"/>
      <w:szCs w:val="24"/>
    </w:rPr>
  </w:style>
  <w:style w:type="paragraph" w:customStyle="1" w:styleId="ConsPlusNormal">
    <w:name w:val="ConsPlusNormal"/>
    <w:rsid w:val="001129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a0">
    <w:name w:val="Pa0"/>
    <w:basedOn w:val="a"/>
    <w:next w:val="a"/>
    <w:rsid w:val="008B053D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customStyle="1" w:styleId="msolistparagraph0">
    <w:name w:val="msolistparagraph"/>
    <w:basedOn w:val="a"/>
    <w:rsid w:val="00404D9F"/>
    <w:pPr>
      <w:spacing w:after="4" w:line="268" w:lineRule="auto"/>
      <w:ind w:left="720" w:firstLine="557"/>
      <w:contextualSpacing/>
      <w:jc w:val="both"/>
    </w:pPr>
    <w:rPr>
      <w:color w:val="000000"/>
      <w:sz w:val="22"/>
      <w:szCs w:val="22"/>
    </w:rPr>
  </w:style>
  <w:style w:type="character" w:customStyle="1" w:styleId="A30">
    <w:name w:val="A3"/>
    <w:rsid w:val="0065508E"/>
    <w:rPr>
      <w:rFonts w:cs="Segoe UI"/>
      <w:color w:val="000000"/>
    </w:rPr>
  </w:style>
  <w:style w:type="paragraph" w:customStyle="1" w:styleId="Pa3">
    <w:name w:val="Pa3"/>
    <w:basedOn w:val="a"/>
    <w:next w:val="a"/>
    <w:rsid w:val="0065508E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styleId="af2">
    <w:name w:val="footnote text"/>
    <w:basedOn w:val="a"/>
    <w:link w:val="af3"/>
    <w:semiHidden/>
    <w:rsid w:val="0065508E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65508E"/>
  </w:style>
  <w:style w:type="character" w:styleId="af4">
    <w:name w:val="footnote reference"/>
    <w:semiHidden/>
    <w:rsid w:val="0065508E"/>
    <w:rPr>
      <w:vertAlign w:val="superscript"/>
    </w:rPr>
  </w:style>
  <w:style w:type="character" w:customStyle="1" w:styleId="apple-converted-space">
    <w:name w:val="apple-converted-space"/>
    <w:rsid w:val="00655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628">
                  <w:marLeft w:val="4305"/>
                  <w:marRight w:val="43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EDF39-95EB-43AD-B2A2-749486EA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27</Pages>
  <Words>8367</Words>
  <Characters>47693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 РАЗВИТИЯ</vt:lpstr>
    </vt:vector>
  </TitlesOfParts>
  <Company>rsb</Company>
  <LinksUpToDate>false</LinksUpToDate>
  <CharactersWithSpaces>55949</CharactersWithSpaces>
  <SharedDoc>false</SharedDoc>
  <HLinks>
    <vt:vector size="186" baseType="variant">
      <vt:variant>
        <vt:i4>1245242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_Toc411273847</vt:lpwstr>
      </vt:variant>
      <vt:variant>
        <vt:i4>1245242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_Toc411273846</vt:lpwstr>
      </vt:variant>
      <vt:variant>
        <vt:i4>1245242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_Toc411273845</vt:lpwstr>
      </vt:variant>
      <vt:variant>
        <vt:i4>1245242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_Toc411273844</vt:lpwstr>
      </vt:variant>
      <vt:variant>
        <vt:i4>1245242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_Toc411273843</vt:lpwstr>
      </vt:variant>
      <vt:variant>
        <vt:i4>1245242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_Toc411273842</vt:lpwstr>
      </vt:variant>
      <vt:variant>
        <vt:i4>1245242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_Toc411273841</vt:lpwstr>
      </vt:variant>
      <vt:variant>
        <vt:i4>1245242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_Toc411273840</vt:lpwstr>
      </vt:variant>
      <vt:variant>
        <vt:i4>1310778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_Toc411273839</vt:lpwstr>
      </vt:variant>
      <vt:variant>
        <vt:i4>1310778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_Toc411273838</vt:lpwstr>
      </vt:variant>
      <vt:variant>
        <vt:i4>1310778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_Toc411273837</vt:lpwstr>
      </vt:variant>
      <vt:variant>
        <vt:i4>1310778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_Toc411273836</vt:lpwstr>
      </vt:variant>
      <vt:variant>
        <vt:i4>1310778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_Toc411273835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_Toc411273834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_Toc411273833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_Toc411273832</vt:lpwstr>
      </vt:variant>
      <vt:variant>
        <vt:i4>1310778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_Toc411273831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_Toc411273830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_Toc411273829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_Toc411273828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_Toc411273827</vt:lpwstr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_Toc411273826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_Toc411273825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_Toc411273824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_Toc411273823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_Toc411273822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_Toc411273821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_Toc411273820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_Toc411273819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_Toc411273818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_Toc411273817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 РАЗВИТИЯ</dc:title>
  <dc:creator>dolgushina</dc:creator>
  <cp:lastModifiedBy>metodboss</cp:lastModifiedBy>
  <cp:revision>47</cp:revision>
  <cp:lastPrinted>2017-09-04T16:51:00Z</cp:lastPrinted>
  <dcterms:created xsi:type="dcterms:W3CDTF">2017-05-31T17:16:00Z</dcterms:created>
  <dcterms:modified xsi:type="dcterms:W3CDTF">2017-09-04T16:57:00Z</dcterms:modified>
</cp:coreProperties>
</file>