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8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712E41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9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A32A19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B90896" w:rsidRPr="00B90896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90896">
              <w:rPr>
                <w:rFonts w:eastAsia="Times New Roman"/>
                <w:bCs/>
                <w:color w:val="000000"/>
                <w:bdr w:val="none" w:sz="0" w:space="0" w:color="auto" w:frame="1"/>
              </w:rPr>
              <w:t>февраля</w:t>
            </w:r>
            <w:r w:rsidR="00D9312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93129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D93129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B90896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B90896">
              <w:rPr>
                <w:rFonts w:eastAsia="Times New Roman"/>
                <w:bCs/>
                <w:color w:val="000000"/>
                <w:bdr w:val="none" w:sz="0" w:space="0" w:color="auto" w:frame="1"/>
              </w:rPr>
              <w:t>февраля</w:t>
            </w:r>
            <w:r w:rsidR="00977141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93129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80803" w:rsidRDefault="00B80803" w:rsidP="00B80803">
            <w:pPr>
              <w:tabs>
                <w:tab w:val="left" w:pos="424"/>
                <w:tab w:val="left" w:pos="592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A32A19" w:rsidRDefault="00BF11C6" w:rsidP="00A32A19">
            <w:pPr>
              <w:tabs>
                <w:tab w:val="num" w:pos="175"/>
                <w:tab w:val="left" w:pos="424"/>
                <w:tab w:val="left" w:pos="592"/>
                <w:tab w:val="left" w:pos="696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A32A19" w:rsidRPr="00B90896" w:rsidRDefault="00A32A19" w:rsidP="00B90896">
            <w:pPr>
              <w:tabs>
                <w:tab w:val="num" w:pos="175"/>
                <w:tab w:val="left" w:pos="424"/>
                <w:tab w:val="left" w:pos="592"/>
                <w:tab w:val="left" w:pos="696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B90896" w:rsidRPr="00B90896" w:rsidRDefault="00B90896" w:rsidP="00B90896">
            <w:pPr>
              <w:keepNext/>
              <w:numPr>
                <w:ilvl w:val="0"/>
                <w:numId w:val="10"/>
              </w:numPr>
              <w:tabs>
                <w:tab w:val="left" w:pos="589"/>
                <w:tab w:val="left" w:pos="900"/>
              </w:tabs>
              <w:autoSpaceDE/>
              <w:autoSpaceDN/>
              <w:ind w:left="317" w:firstLine="0"/>
              <w:jc w:val="both"/>
            </w:pPr>
            <w:r w:rsidRPr="00B90896">
              <w:t>О банковских рисках в январе 2018 года.</w:t>
            </w:r>
          </w:p>
          <w:p w:rsidR="00B90896" w:rsidRPr="00B90896" w:rsidRDefault="00B90896" w:rsidP="00B90896">
            <w:pPr>
              <w:keepNext/>
              <w:numPr>
                <w:ilvl w:val="0"/>
                <w:numId w:val="10"/>
              </w:numPr>
              <w:tabs>
                <w:tab w:val="left" w:pos="589"/>
                <w:tab w:val="left" w:pos="900"/>
              </w:tabs>
              <w:autoSpaceDE/>
              <w:autoSpaceDN/>
              <w:ind w:left="317" w:firstLine="0"/>
              <w:jc w:val="both"/>
            </w:pPr>
            <w:r w:rsidRPr="00B90896">
              <w:rPr>
                <w:rFonts w:eastAsia="Calibri"/>
                <w:bCs/>
              </w:rPr>
              <w:t>Рассмотрение материалов  заседания Комитета по мониторингу рисков, проведенного по результатам анализа деятельности клиентов за 4-й квартал 2017 г.</w:t>
            </w:r>
          </w:p>
          <w:p w:rsidR="00B90896" w:rsidRPr="00135001" w:rsidRDefault="00B90896" w:rsidP="00B90896">
            <w:pPr>
              <w:tabs>
                <w:tab w:val="left" w:pos="851"/>
              </w:tabs>
              <w:ind w:left="33" w:firstLine="284"/>
              <w:jc w:val="both"/>
              <w:rPr>
                <w:color w:val="000000"/>
              </w:rPr>
            </w:pPr>
            <w:r w:rsidRPr="00B90896">
              <w:rPr>
                <w:color w:val="000000"/>
              </w:rPr>
              <w:t>3. Рассмотрение заключения</w:t>
            </w:r>
            <w:r w:rsidRPr="00135001">
              <w:rPr>
                <w:color w:val="000000"/>
              </w:rPr>
              <w:t xml:space="preserve"> Службы внутреннего контроля и Управления финансового планирования и экономического анализа о реализации в 2017 году Политики в области оплаты труда, оценке эффективности организации и функционирования системы оплаты труда и ее соответствия Стратегии развития Банка, характеру и масштабам его деятельности, уровню принимаемых рисков.</w:t>
            </w:r>
          </w:p>
          <w:p w:rsidR="00B90896" w:rsidRDefault="00B90896" w:rsidP="00B90896">
            <w:pPr>
              <w:tabs>
                <w:tab w:val="left" w:pos="851"/>
              </w:tabs>
              <w:ind w:left="33" w:firstLine="284"/>
              <w:jc w:val="both"/>
              <w:rPr>
                <w:color w:val="000000"/>
              </w:rPr>
            </w:pPr>
            <w:r w:rsidRPr="00135001">
              <w:rPr>
                <w:color w:val="000000"/>
              </w:rPr>
              <w:t xml:space="preserve">4.Рассмотрение вопроса о необходимости пересмотра (корректировки) Политики в области оплаты труда и иных </w:t>
            </w:r>
            <w:r w:rsidRPr="001677DA">
              <w:rPr>
                <w:color w:val="000000"/>
              </w:rPr>
              <w:t>внутренних нормативных документов, регламентирующих систему оплаты труда (в случае изменения условий деятельности Банка).</w:t>
            </w:r>
          </w:p>
          <w:p w:rsidR="00B90896" w:rsidRDefault="00B90896" w:rsidP="00B90896">
            <w:pPr>
              <w:tabs>
                <w:tab w:val="left" w:pos="851"/>
              </w:tabs>
              <w:ind w:left="33" w:firstLine="284"/>
              <w:jc w:val="both"/>
              <w:rPr>
                <w:color w:val="000000"/>
              </w:rPr>
            </w:pPr>
            <w:r w:rsidRPr="001677DA">
              <w:rPr>
                <w:color w:val="000000"/>
              </w:rPr>
              <w:t>5. Принятие решения о выплате/невыплате работникам Банка вознаграждения за 2017 год в рамках нефиксированной части оплаты труда</w:t>
            </w:r>
            <w:r>
              <w:rPr>
                <w:color w:val="000000"/>
              </w:rPr>
              <w:t>.</w:t>
            </w:r>
          </w:p>
          <w:p w:rsidR="00B90896" w:rsidRPr="00B94551" w:rsidRDefault="00B90896" w:rsidP="00B90896">
            <w:pPr>
              <w:tabs>
                <w:tab w:val="left" w:pos="851"/>
              </w:tabs>
              <w:ind w:left="33" w:firstLine="284"/>
              <w:jc w:val="both"/>
            </w:pPr>
            <w:r w:rsidRPr="001677DA">
              <w:t xml:space="preserve"> 6. Отмена действия </w:t>
            </w:r>
            <w:r w:rsidRPr="00B94551">
              <w:t>внутреннего документа: «Правил ведения внутреннего учета сделок, включая срочные сделки, и операций с ценными бумагами».</w:t>
            </w:r>
          </w:p>
          <w:p w:rsidR="00B90896" w:rsidRPr="00B94551" w:rsidRDefault="00B90896" w:rsidP="00B90896">
            <w:pPr>
              <w:tabs>
                <w:tab w:val="left" w:pos="851"/>
              </w:tabs>
              <w:ind w:left="33" w:firstLine="284"/>
              <w:jc w:val="both"/>
            </w:pPr>
            <w:r w:rsidRPr="00B94551">
              <w:t xml:space="preserve"> 7. Отчет о проделанной работе при выполнении функций комитета по вознаграждени</w:t>
            </w:r>
            <w:r w:rsidR="00345061">
              <w:t>ям</w:t>
            </w:r>
            <w:r w:rsidRPr="00B94551">
              <w:t xml:space="preserve"> </w:t>
            </w:r>
            <w:r w:rsidR="00345061">
              <w:t xml:space="preserve">за </w:t>
            </w:r>
            <w:r w:rsidRPr="00B94551">
              <w:t>2017 год.</w:t>
            </w:r>
          </w:p>
          <w:p w:rsidR="00B90896" w:rsidRPr="00B94551" w:rsidRDefault="00B90896" w:rsidP="00B90896">
            <w:pPr>
              <w:tabs>
                <w:tab w:val="left" w:pos="851"/>
              </w:tabs>
              <w:ind w:left="33" w:firstLine="284"/>
              <w:jc w:val="both"/>
            </w:pPr>
            <w:r w:rsidRPr="00B94551">
              <w:t xml:space="preserve"> 8. Об утверждении пограничных значений (лимитов) показателей, используемых для оценки уровня правового риска в банке.</w:t>
            </w:r>
          </w:p>
          <w:p w:rsidR="00B90896" w:rsidRPr="00B94551" w:rsidRDefault="00B90896" w:rsidP="00B90896">
            <w:pPr>
              <w:tabs>
                <w:tab w:val="left" w:pos="851"/>
              </w:tabs>
              <w:ind w:left="33" w:firstLine="284"/>
              <w:jc w:val="both"/>
            </w:pPr>
            <w:r w:rsidRPr="00B94551">
              <w:t xml:space="preserve"> 9.Об утверждении пограничных значений (лимитов) показателей, используемых для оценки уровня риска потери деловой репутации в банке.</w:t>
            </w:r>
          </w:p>
          <w:p w:rsidR="00B90896" w:rsidRPr="00B94551" w:rsidRDefault="00B90896" w:rsidP="00B90896">
            <w:pPr>
              <w:tabs>
                <w:tab w:val="left" w:pos="851"/>
              </w:tabs>
              <w:ind w:left="33" w:firstLine="284"/>
              <w:jc w:val="both"/>
            </w:pPr>
            <w:r w:rsidRPr="00B94551">
              <w:t xml:space="preserve">10. О Письме Службы текущего банковского надзора Банка России  от </w:t>
            </w:r>
            <w:r w:rsidRPr="00B94551">
              <w:rPr>
                <w:bCs/>
              </w:rPr>
              <w:t>15.02.2018 №36-9-3-</w:t>
            </w:r>
            <w:r w:rsidR="00F04280" w:rsidRPr="00F04280">
              <w:rPr>
                <w:bCs/>
              </w:rPr>
              <w:t>1</w:t>
            </w:r>
            <w:r w:rsidRPr="00B94551">
              <w:rPr>
                <w:bCs/>
              </w:rPr>
              <w:t>/3177 ДСП « О классификационной группе».</w:t>
            </w:r>
          </w:p>
          <w:p w:rsidR="00E64048" w:rsidRDefault="00E64048" w:rsidP="00B90896">
            <w:pPr>
              <w:tabs>
                <w:tab w:val="num" w:pos="175"/>
                <w:tab w:val="left" w:pos="424"/>
                <w:tab w:val="left" w:pos="592"/>
                <w:tab w:val="left" w:pos="696"/>
              </w:tabs>
              <w:ind w:left="57" w:right="57" w:firstLine="227"/>
              <w:jc w:val="both"/>
            </w:pPr>
          </w:p>
          <w:p w:rsidR="00B90896" w:rsidRPr="00DF05C3" w:rsidRDefault="00B90896" w:rsidP="00B90896">
            <w:pPr>
              <w:tabs>
                <w:tab w:val="num" w:pos="175"/>
                <w:tab w:val="left" w:pos="424"/>
                <w:tab w:val="left" w:pos="592"/>
                <w:tab w:val="left" w:pos="696"/>
              </w:tabs>
              <w:ind w:left="57" w:right="57" w:firstLine="227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977141" w:rsidP="00450FA4">
            <w:pPr>
              <w:spacing w:before="240"/>
              <w:ind w:left="57"/>
            </w:pPr>
            <w:r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A32A19" w:rsidP="00B90896">
            <w:pPr>
              <w:jc w:val="center"/>
            </w:pPr>
            <w:r>
              <w:t>2</w:t>
            </w:r>
            <w:r w:rsidR="00B90896"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90896" w:rsidP="00B90896">
            <w:pPr>
              <w:jc w:val="center"/>
            </w:pPr>
            <w:r>
              <w:t>февраля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073C5">
            <w:r>
              <w:t>1</w:t>
            </w:r>
            <w:r w:rsidR="00D073C5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10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B" w:rsidRDefault="00AF631B" w:rsidP="009A649C">
      <w:r>
        <w:separator/>
      </w:r>
    </w:p>
  </w:endnote>
  <w:endnote w:type="continuationSeparator" w:id="0">
    <w:p w:rsidR="00AF631B" w:rsidRDefault="00AF631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B" w:rsidRDefault="00AF631B" w:rsidP="009A649C">
      <w:r>
        <w:separator/>
      </w:r>
    </w:p>
  </w:footnote>
  <w:footnote w:type="continuationSeparator" w:id="0">
    <w:p w:rsidR="00AF631B" w:rsidRDefault="00AF631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1B" w:rsidRDefault="00AF631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2726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E6876"/>
    <w:multiLevelType w:val="hybridMultilevel"/>
    <w:tmpl w:val="B2C002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B681F"/>
    <w:rsid w:val="00132373"/>
    <w:rsid w:val="0015668D"/>
    <w:rsid w:val="00156FAF"/>
    <w:rsid w:val="001575E9"/>
    <w:rsid w:val="001E226F"/>
    <w:rsid w:val="00290187"/>
    <w:rsid w:val="002C1C39"/>
    <w:rsid w:val="002E4F7E"/>
    <w:rsid w:val="00345061"/>
    <w:rsid w:val="00357CB6"/>
    <w:rsid w:val="003C3A9D"/>
    <w:rsid w:val="00450FA4"/>
    <w:rsid w:val="004F0721"/>
    <w:rsid w:val="006069BC"/>
    <w:rsid w:val="00647FEC"/>
    <w:rsid w:val="00681502"/>
    <w:rsid w:val="006C4AF7"/>
    <w:rsid w:val="006D3F86"/>
    <w:rsid w:val="00712E41"/>
    <w:rsid w:val="00751C30"/>
    <w:rsid w:val="007759B4"/>
    <w:rsid w:val="007D5042"/>
    <w:rsid w:val="00841C44"/>
    <w:rsid w:val="008833EE"/>
    <w:rsid w:val="00896DF4"/>
    <w:rsid w:val="008D5FC5"/>
    <w:rsid w:val="009110D3"/>
    <w:rsid w:val="00943336"/>
    <w:rsid w:val="00977141"/>
    <w:rsid w:val="009A649C"/>
    <w:rsid w:val="00A16F16"/>
    <w:rsid w:val="00A32A19"/>
    <w:rsid w:val="00A32E4F"/>
    <w:rsid w:val="00AF0CD5"/>
    <w:rsid w:val="00AF631B"/>
    <w:rsid w:val="00B205C2"/>
    <w:rsid w:val="00B80803"/>
    <w:rsid w:val="00B8504A"/>
    <w:rsid w:val="00B90896"/>
    <w:rsid w:val="00BA7E79"/>
    <w:rsid w:val="00BD2D98"/>
    <w:rsid w:val="00BF11C6"/>
    <w:rsid w:val="00BF5EE9"/>
    <w:rsid w:val="00C01746"/>
    <w:rsid w:val="00C51D9E"/>
    <w:rsid w:val="00C6262D"/>
    <w:rsid w:val="00C64107"/>
    <w:rsid w:val="00D073C5"/>
    <w:rsid w:val="00D20774"/>
    <w:rsid w:val="00D308CC"/>
    <w:rsid w:val="00D665FA"/>
    <w:rsid w:val="00D93129"/>
    <w:rsid w:val="00DA0E36"/>
    <w:rsid w:val="00DF05C3"/>
    <w:rsid w:val="00E24356"/>
    <w:rsid w:val="00E45F64"/>
    <w:rsid w:val="00E64048"/>
    <w:rsid w:val="00E676EB"/>
    <w:rsid w:val="00EA1CB3"/>
    <w:rsid w:val="00F04280"/>
    <w:rsid w:val="00F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isclosure.azipi.ru/organization/personal-pages/3506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kr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FCCBD-CD54-4786-84C6-86F48486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2018-02-20T07:26:00Z</cp:lastPrinted>
  <dcterms:created xsi:type="dcterms:W3CDTF">2018-02-20T06:59:00Z</dcterms:created>
  <dcterms:modified xsi:type="dcterms:W3CDTF">2018-02-20T09:03:00Z</dcterms:modified>
</cp:coreProperties>
</file>