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A7" w:rsidRPr="00946D59" w:rsidRDefault="00843EA7" w:rsidP="00843EA7">
      <w:pPr>
        <w:pStyle w:val="ConsPlusNormal"/>
        <w:jc w:val="center"/>
        <w:rPr>
          <w:rFonts w:ascii="Times New Roman" w:hAnsi="Times New Roman" w:cs="Times New Roman"/>
          <w:b/>
        </w:rPr>
      </w:pPr>
      <w:r w:rsidRPr="00946D59">
        <w:rPr>
          <w:rFonts w:ascii="Times New Roman" w:hAnsi="Times New Roman" w:cs="Times New Roman"/>
          <w:b/>
        </w:rPr>
        <w:t>ОТЧЕТ</w:t>
      </w:r>
    </w:p>
    <w:p w:rsidR="00843EA7" w:rsidRPr="00946D59" w:rsidRDefault="00843EA7" w:rsidP="00843EA7">
      <w:pPr>
        <w:pStyle w:val="ConsPlusNormal"/>
        <w:jc w:val="center"/>
        <w:rPr>
          <w:rFonts w:ascii="Times New Roman" w:hAnsi="Times New Roman" w:cs="Times New Roman"/>
          <w:b/>
        </w:rPr>
      </w:pPr>
      <w:r w:rsidRPr="00946D59">
        <w:rPr>
          <w:rFonts w:ascii="Times New Roman" w:hAnsi="Times New Roman" w:cs="Times New Roman"/>
          <w:b/>
        </w:rPr>
        <w:t>о соблюдении принципов и рекомендаций Кодекса</w:t>
      </w:r>
      <w:r w:rsidR="00113569">
        <w:rPr>
          <w:rFonts w:ascii="Times New Roman" w:hAnsi="Times New Roman" w:cs="Times New Roman"/>
          <w:b/>
        </w:rPr>
        <w:t xml:space="preserve"> </w:t>
      </w:r>
      <w:r w:rsidRPr="00946D59">
        <w:rPr>
          <w:rFonts w:ascii="Times New Roman" w:hAnsi="Times New Roman" w:cs="Times New Roman"/>
          <w:b/>
        </w:rPr>
        <w:t>корпоративного управления</w:t>
      </w:r>
    </w:p>
    <w:p w:rsidR="00843EA7" w:rsidRPr="00946D59" w:rsidRDefault="00843EA7" w:rsidP="00843EA7">
      <w:pPr>
        <w:pStyle w:val="ConsPlusNormal"/>
        <w:jc w:val="both"/>
        <w:rPr>
          <w:rFonts w:ascii="Times New Roman" w:hAnsi="Times New Roman" w:cs="Times New Roman"/>
          <w:b/>
        </w:rPr>
      </w:pPr>
    </w:p>
    <w:p w:rsidR="00BA60B7" w:rsidRPr="00946D59" w:rsidRDefault="00843EA7" w:rsidP="00843EA7">
      <w:pPr>
        <w:pStyle w:val="ConsPlusNormal"/>
        <w:ind w:firstLine="540"/>
        <w:jc w:val="both"/>
        <w:rPr>
          <w:rFonts w:ascii="Times New Roman" w:hAnsi="Times New Roman" w:cs="Times New Roman"/>
        </w:rPr>
      </w:pPr>
      <w:r w:rsidRPr="00946D59">
        <w:rPr>
          <w:rFonts w:ascii="Times New Roman" w:hAnsi="Times New Roman" w:cs="Times New Roman"/>
        </w:rPr>
        <w:t xml:space="preserve">Настоящий отчет о соблюдении принципов и рекомендаций </w:t>
      </w:r>
      <w:hyperlink r:id="rId8" w:history="1">
        <w:r w:rsidRPr="00946D59">
          <w:rPr>
            <w:rFonts w:ascii="Times New Roman" w:hAnsi="Times New Roman" w:cs="Times New Roman"/>
          </w:rPr>
          <w:t>Кодекса</w:t>
        </w:r>
      </w:hyperlink>
      <w:r w:rsidRPr="00946D59">
        <w:rPr>
          <w:rFonts w:ascii="Times New Roman" w:hAnsi="Times New Roman" w:cs="Times New Roman"/>
        </w:rPr>
        <w:t xml:space="preserve"> корпоративного управления был рассмотрен </w:t>
      </w:r>
      <w:r w:rsidR="005B730F">
        <w:rPr>
          <w:rFonts w:ascii="Times New Roman" w:hAnsi="Times New Roman" w:cs="Times New Roman"/>
        </w:rPr>
        <w:t>С</w:t>
      </w:r>
      <w:r w:rsidRPr="00946D59">
        <w:rPr>
          <w:rFonts w:ascii="Times New Roman" w:hAnsi="Times New Roman" w:cs="Times New Roman"/>
        </w:rPr>
        <w:t xml:space="preserve">оветом директоров </w:t>
      </w:r>
      <w:r w:rsidR="00BA60B7" w:rsidRPr="00946D59">
        <w:rPr>
          <w:rFonts w:ascii="Times New Roman" w:hAnsi="Times New Roman" w:cs="Times New Roman"/>
        </w:rPr>
        <w:t>Банка развития и модернизации промышленности</w:t>
      </w:r>
      <w:r w:rsidR="00BB1AE1">
        <w:rPr>
          <w:rFonts w:ascii="Times New Roman" w:hAnsi="Times New Roman" w:cs="Times New Roman"/>
        </w:rPr>
        <w:t xml:space="preserve"> </w:t>
      </w:r>
      <w:r w:rsidR="00BA60B7" w:rsidRPr="00946D59">
        <w:rPr>
          <w:rFonts w:ascii="Times New Roman" w:hAnsi="Times New Roman" w:cs="Times New Roman"/>
        </w:rPr>
        <w:t>(публичное</w:t>
      </w:r>
      <w:r w:rsidRPr="00946D59">
        <w:rPr>
          <w:rFonts w:ascii="Times New Roman" w:hAnsi="Times New Roman" w:cs="Times New Roman"/>
        </w:rPr>
        <w:t xml:space="preserve"> акционерно</w:t>
      </w:r>
      <w:r w:rsidR="00BA60B7" w:rsidRPr="00946D59">
        <w:rPr>
          <w:rFonts w:ascii="Times New Roman" w:hAnsi="Times New Roman" w:cs="Times New Roman"/>
        </w:rPr>
        <w:t>е</w:t>
      </w:r>
      <w:r w:rsidRPr="00946D59">
        <w:rPr>
          <w:rFonts w:ascii="Times New Roman" w:hAnsi="Times New Roman" w:cs="Times New Roman"/>
        </w:rPr>
        <w:t xml:space="preserve"> </w:t>
      </w:r>
      <w:r w:rsidR="00BA60B7" w:rsidRPr="00946D59">
        <w:rPr>
          <w:rFonts w:ascii="Times New Roman" w:hAnsi="Times New Roman" w:cs="Times New Roman"/>
        </w:rPr>
        <w:t>Банк)</w:t>
      </w:r>
      <w:r w:rsidR="00BB1AE1">
        <w:rPr>
          <w:rFonts w:ascii="Times New Roman" w:hAnsi="Times New Roman" w:cs="Times New Roman"/>
        </w:rPr>
        <w:t xml:space="preserve"> </w:t>
      </w:r>
      <w:r w:rsidRPr="00946D59">
        <w:rPr>
          <w:rFonts w:ascii="Times New Roman" w:hAnsi="Times New Roman" w:cs="Times New Roman"/>
        </w:rPr>
        <w:t xml:space="preserve">на заседании </w:t>
      </w:r>
      <w:r w:rsidR="00BA60B7" w:rsidRPr="00946D59">
        <w:rPr>
          <w:rFonts w:ascii="Times New Roman" w:hAnsi="Times New Roman" w:cs="Times New Roman"/>
        </w:rPr>
        <w:t>1</w:t>
      </w:r>
      <w:r w:rsidR="005C462C" w:rsidRPr="005C462C">
        <w:rPr>
          <w:rFonts w:ascii="Times New Roman" w:hAnsi="Times New Roman" w:cs="Times New Roman"/>
        </w:rPr>
        <w:t>0</w:t>
      </w:r>
      <w:r w:rsidR="00BA60B7" w:rsidRPr="00946D59">
        <w:rPr>
          <w:rFonts w:ascii="Times New Roman" w:hAnsi="Times New Roman" w:cs="Times New Roman"/>
        </w:rPr>
        <w:t xml:space="preserve"> </w:t>
      </w:r>
      <w:r w:rsidR="00D55894" w:rsidRPr="00946D59">
        <w:rPr>
          <w:rFonts w:ascii="Times New Roman" w:hAnsi="Times New Roman" w:cs="Times New Roman"/>
        </w:rPr>
        <w:t xml:space="preserve">апреля </w:t>
      </w:r>
      <w:r w:rsidR="00BA60B7" w:rsidRPr="00946D59">
        <w:rPr>
          <w:rFonts w:ascii="Times New Roman" w:hAnsi="Times New Roman" w:cs="Times New Roman"/>
        </w:rPr>
        <w:t>20</w:t>
      </w:r>
      <w:r w:rsidR="005C462C" w:rsidRPr="005C462C">
        <w:rPr>
          <w:rFonts w:ascii="Times New Roman" w:hAnsi="Times New Roman" w:cs="Times New Roman"/>
        </w:rPr>
        <w:t>20</w:t>
      </w:r>
      <w:r w:rsidR="00BA60B7" w:rsidRPr="00946D59">
        <w:rPr>
          <w:rFonts w:ascii="Times New Roman" w:hAnsi="Times New Roman" w:cs="Times New Roman"/>
        </w:rPr>
        <w:t xml:space="preserve"> года. </w:t>
      </w:r>
    </w:p>
    <w:p w:rsidR="00843EA7" w:rsidRDefault="00843EA7" w:rsidP="00843EA7">
      <w:pPr>
        <w:pStyle w:val="ConsPlusNormal"/>
        <w:ind w:firstLine="540"/>
        <w:jc w:val="both"/>
        <w:rPr>
          <w:rFonts w:ascii="Times New Roman" w:hAnsi="Times New Roman" w:cs="Times New Roman"/>
        </w:rPr>
      </w:pPr>
      <w:r w:rsidRPr="00946D59">
        <w:rPr>
          <w:rFonts w:ascii="Times New Roman" w:hAnsi="Times New Roman" w:cs="Times New Roman"/>
        </w:rPr>
        <w:t xml:space="preserve">Совет директоров подтверждает, что приведенные в настоящем отчете данные содержат полную и достоверную информацию о соблюдении </w:t>
      </w:r>
      <w:r w:rsidR="00BA60B7" w:rsidRPr="00946D59">
        <w:rPr>
          <w:rFonts w:ascii="Times New Roman" w:hAnsi="Times New Roman" w:cs="Times New Roman"/>
        </w:rPr>
        <w:t xml:space="preserve">Банком </w:t>
      </w:r>
      <w:r w:rsidRPr="00946D59">
        <w:rPr>
          <w:rFonts w:ascii="Times New Roman" w:hAnsi="Times New Roman" w:cs="Times New Roman"/>
        </w:rPr>
        <w:t xml:space="preserve">принципов и рекомендаций </w:t>
      </w:r>
      <w:hyperlink r:id="rId9" w:history="1">
        <w:r w:rsidRPr="00946D59">
          <w:rPr>
            <w:rFonts w:ascii="Times New Roman" w:hAnsi="Times New Roman" w:cs="Times New Roman"/>
          </w:rPr>
          <w:t>Кодекса</w:t>
        </w:r>
      </w:hyperlink>
      <w:r w:rsidRPr="00946D59">
        <w:rPr>
          <w:rFonts w:ascii="Times New Roman" w:hAnsi="Times New Roman" w:cs="Times New Roman"/>
        </w:rPr>
        <w:t xml:space="preserve"> корпоративного управления за </w:t>
      </w:r>
      <w:r w:rsidR="00BA60B7" w:rsidRPr="00946D59">
        <w:rPr>
          <w:rFonts w:ascii="Times New Roman" w:hAnsi="Times New Roman" w:cs="Times New Roman"/>
        </w:rPr>
        <w:t>201</w:t>
      </w:r>
      <w:r w:rsidR="003E1934">
        <w:rPr>
          <w:rFonts w:ascii="Times New Roman" w:hAnsi="Times New Roman" w:cs="Times New Roman"/>
        </w:rPr>
        <w:t>9</w:t>
      </w:r>
      <w:r w:rsidR="00BB1AE1">
        <w:rPr>
          <w:rFonts w:ascii="Times New Roman" w:hAnsi="Times New Roman" w:cs="Times New Roman"/>
        </w:rPr>
        <w:t xml:space="preserve"> </w:t>
      </w:r>
      <w:r w:rsidR="00BA60B7" w:rsidRPr="00946D59">
        <w:rPr>
          <w:rFonts w:ascii="Times New Roman" w:hAnsi="Times New Roman" w:cs="Times New Roman"/>
        </w:rPr>
        <w:t>год</w:t>
      </w:r>
    </w:p>
    <w:p w:rsidR="00740E4C" w:rsidRPr="00946D59" w:rsidRDefault="00740E4C" w:rsidP="00843EA7">
      <w:pPr>
        <w:pStyle w:val="ConsPlusNormal"/>
        <w:ind w:firstLine="540"/>
        <w:jc w:val="both"/>
        <w:rPr>
          <w:rFonts w:ascii="Times New Roman" w:hAnsi="Times New Roman" w:cs="Times New Roman"/>
        </w:rPr>
      </w:pPr>
    </w:p>
    <w:tbl>
      <w:tblPr>
        <w:tblW w:w="22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3710"/>
        <w:gridCol w:w="4111"/>
        <w:gridCol w:w="139"/>
        <w:gridCol w:w="976"/>
        <w:gridCol w:w="357"/>
        <w:gridCol w:w="763"/>
        <w:gridCol w:w="11273"/>
      </w:tblGrid>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jc w:val="center"/>
              <w:rPr>
                <w:rFonts w:ascii="Times New Roman" w:hAnsi="Times New Roman" w:cs="Times New Roman"/>
                <w:szCs w:val="22"/>
              </w:rPr>
            </w:pPr>
            <w:r w:rsidRPr="00F4710C">
              <w:rPr>
                <w:rFonts w:ascii="Times New Roman" w:hAnsi="Times New Roman" w:cs="Times New Roman"/>
                <w:szCs w:val="22"/>
              </w:rPr>
              <w:t>N</w:t>
            </w:r>
          </w:p>
        </w:tc>
        <w:tc>
          <w:tcPr>
            <w:tcW w:w="3710" w:type="dxa"/>
            <w:tcBorders>
              <w:top w:val="single" w:sz="4" w:space="0" w:color="auto"/>
              <w:bottom w:val="single" w:sz="4" w:space="0" w:color="auto"/>
            </w:tcBorders>
          </w:tcPr>
          <w:p w:rsidR="00683C35" w:rsidRPr="00F4710C" w:rsidRDefault="00683C35">
            <w:pPr>
              <w:pStyle w:val="ConsPlusNormal"/>
              <w:jc w:val="center"/>
              <w:rPr>
                <w:rFonts w:ascii="Times New Roman" w:hAnsi="Times New Roman" w:cs="Times New Roman"/>
                <w:szCs w:val="22"/>
              </w:rPr>
            </w:pPr>
            <w:r w:rsidRPr="00F4710C">
              <w:rPr>
                <w:rFonts w:ascii="Times New Roman" w:hAnsi="Times New Roman" w:cs="Times New Roman"/>
                <w:szCs w:val="22"/>
              </w:rPr>
              <w:t>Принципы корпоративного управления</w:t>
            </w:r>
          </w:p>
        </w:tc>
        <w:tc>
          <w:tcPr>
            <w:tcW w:w="4111" w:type="dxa"/>
            <w:tcBorders>
              <w:top w:val="single" w:sz="4" w:space="0" w:color="auto"/>
              <w:bottom w:val="single" w:sz="4" w:space="0" w:color="auto"/>
            </w:tcBorders>
          </w:tcPr>
          <w:p w:rsidR="00683C35" w:rsidRPr="00F4710C" w:rsidRDefault="00683C35">
            <w:pPr>
              <w:pStyle w:val="ConsPlusNormal"/>
              <w:jc w:val="center"/>
              <w:rPr>
                <w:rFonts w:ascii="Times New Roman" w:hAnsi="Times New Roman" w:cs="Times New Roman"/>
                <w:szCs w:val="22"/>
              </w:rPr>
            </w:pPr>
            <w:bookmarkStart w:id="0" w:name="P763"/>
            <w:bookmarkEnd w:id="0"/>
            <w:r w:rsidRPr="00F4710C">
              <w:rPr>
                <w:rFonts w:ascii="Times New Roman" w:hAnsi="Times New Roman" w:cs="Times New Roman"/>
                <w:szCs w:val="22"/>
              </w:rPr>
              <w:t>Критерии оценки соблюдения принципа корпоративного управления</w:t>
            </w:r>
          </w:p>
        </w:tc>
        <w:tc>
          <w:tcPr>
            <w:tcW w:w="2235" w:type="dxa"/>
            <w:gridSpan w:val="4"/>
            <w:tcBorders>
              <w:top w:val="single" w:sz="4" w:space="0" w:color="auto"/>
              <w:bottom w:val="single" w:sz="4" w:space="0" w:color="auto"/>
            </w:tcBorders>
          </w:tcPr>
          <w:p w:rsidR="00683C35" w:rsidRPr="00F4710C" w:rsidRDefault="00683C35" w:rsidP="00BA60B7">
            <w:pPr>
              <w:pStyle w:val="ConsPlusNormal"/>
              <w:jc w:val="center"/>
              <w:rPr>
                <w:rFonts w:ascii="Times New Roman" w:hAnsi="Times New Roman" w:cs="Times New Roman"/>
                <w:szCs w:val="22"/>
              </w:rPr>
            </w:pPr>
            <w:bookmarkStart w:id="1" w:name="P764"/>
            <w:bookmarkEnd w:id="1"/>
            <w:r w:rsidRPr="00F4710C">
              <w:rPr>
                <w:rFonts w:ascii="Times New Roman" w:hAnsi="Times New Roman" w:cs="Times New Roman"/>
                <w:szCs w:val="22"/>
              </w:rPr>
              <w:t>Статус</w:t>
            </w:r>
            <w:r w:rsidR="00BB1AE1" w:rsidRPr="00F4710C">
              <w:rPr>
                <w:rFonts w:ascii="Times New Roman" w:hAnsi="Times New Roman" w:cs="Times New Roman"/>
                <w:szCs w:val="22"/>
              </w:rPr>
              <w:t xml:space="preserve"> </w:t>
            </w:r>
            <w:r w:rsidRPr="00F4710C">
              <w:rPr>
                <w:rFonts w:ascii="Times New Roman" w:hAnsi="Times New Roman" w:cs="Times New Roman"/>
                <w:szCs w:val="22"/>
              </w:rPr>
              <w:t>соответствия принципу корпоративного управления</w:t>
            </w:r>
          </w:p>
        </w:tc>
        <w:tc>
          <w:tcPr>
            <w:tcW w:w="11273" w:type="dxa"/>
            <w:tcBorders>
              <w:top w:val="single" w:sz="4" w:space="0" w:color="auto"/>
              <w:bottom w:val="single" w:sz="4" w:space="0" w:color="auto"/>
            </w:tcBorders>
          </w:tcPr>
          <w:p w:rsidR="00683C35" w:rsidRPr="00F4710C" w:rsidRDefault="00683C35" w:rsidP="00BA60B7">
            <w:pPr>
              <w:pStyle w:val="ConsPlusNormal"/>
              <w:jc w:val="center"/>
              <w:rPr>
                <w:rFonts w:ascii="Times New Roman" w:hAnsi="Times New Roman" w:cs="Times New Roman"/>
                <w:szCs w:val="22"/>
              </w:rPr>
            </w:pPr>
            <w:bookmarkStart w:id="2" w:name="P765"/>
            <w:bookmarkEnd w:id="2"/>
            <w:r w:rsidRPr="00F4710C">
              <w:rPr>
                <w:rFonts w:ascii="Times New Roman" w:hAnsi="Times New Roman" w:cs="Times New Roman"/>
                <w:szCs w:val="22"/>
              </w:rPr>
              <w:t>Объяснения</w:t>
            </w:r>
            <w:r w:rsidR="00BB1AE1" w:rsidRPr="00F4710C">
              <w:rPr>
                <w:rFonts w:ascii="Times New Roman" w:hAnsi="Times New Roman" w:cs="Times New Roman"/>
                <w:szCs w:val="22"/>
              </w:rPr>
              <w:t xml:space="preserve"> </w:t>
            </w:r>
            <w:r w:rsidRPr="00F4710C">
              <w:rPr>
                <w:rFonts w:ascii="Times New Roman" w:hAnsi="Times New Roman" w:cs="Times New Roman"/>
                <w:szCs w:val="22"/>
              </w:rPr>
              <w:t>отклонения от критериев оценки соблюдения принципа корпоративного управления</w:t>
            </w: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1.1</w:t>
            </w:r>
          </w:p>
        </w:tc>
        <w:tc>
          <w:tcPr>
            <w:tcW w:w="21329" w:type="dxa"/>
            <w:gridSpan w:val="7"/>
            <w:tcBorders>
              <w:top w:val="single" w:sz="4" w:space="0" w:color="auto"/>
              <w:bottom w:val="single" w:sz="4" w:space="0" w:color="auto"/>
            </w:tcBorders>
          </w:tcPr>
          <w:p w:rsidR="00683C35" w:rsidRPr="00F4710C" w:rsidRDefault="00BA60B7" w:rsidP="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долж</w:t>
            </w:r>
            <w:r w:rsidRPr="00F4710C">
              <w:rPr>
                <w:rFonts w:ascii="Times New Roman" w:hAnsi="Times New Roman" w:cs="Times New Roman"/>
                <w:szCs w:val="22"/>
              </w:rPr>
              <w:t>ен</w:t>
            </w:r>
            <w:r w:rsidR="00683C35" w:rsidRPr="00F4710C">
              <w:rPr>
                <w:rFonts w:ascii="Times New Roman" w:hAnsi="Times New Roman" w:cs="Times New Roman"/>
                <w:szCs w:val="22"/>
              </w:rPr>
              <w:t xml:space="preserve"> обеспечивать равное и справедливое отношение ко всем акционерам при реализации ими права на участие в управлении </w:t>
            </w:r>
            <w:r w:rsidRPr="00F4710C">
              <w:rPr>
                <w:rFonts w:ascii="Times New Roman" w:hAnsi="Times New Roman" w:cs="Times New Roman"/>
                <w:szCs w:val="22"/>
              </w:rPr>
              <w:t>Банко</w:t>
            </w:r>
            <w:r w:rsidR="00683C35" w:rsidRPr="00F4710C">
              <w:rPr>
                <w:rFonts w:ascii="Times New Roman" w:hAnsi="Times New Roman" w:cs="Times New Roman"/>
                <w:szCs w:val="22"/>
              </w:rPr>
              <w:t>м.</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1.1.1</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4250" w:type="dxa"/>
            <w:gridSpan w:val="2"/>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открытом доступе находится внутренний документ </w:t>
            </w:r>
            <w:r w:rsidR="00476906" w:rsidRPr="00F4710C">
              <w:rPr>
                <w:rFonts w:ascii="Times New Roman" w:hAnsi="Times New Roman" w:cs="Times New Roman"/>
                <w:szCs w:val="22"/>
              </w:rPr>
              <w:t>Банка</w:t>
            </w:r>
            <w:r w:rsidRPr="00F4710C">
              <w:rPr>
                <w:rFonts w:ascii="Times New Roman" w:hAnsi="Times New Roman" w:cs="Times New Roman"/>
                <w:szCs w:val="22"/>
              </w:rPr>
              <w:t>, утвержденный общим собранием акционеров и регламентирующий процедуры проведения общего собрания.</w:t>
            </w:r>
          </w:p>
        </w:tc>
        <w:tc>
          <w:tcPr>
            <w:tcW w:w="2096" w:type="dxa"/>
            <w:gridSpan w:val="3"/>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BA60B7" w:rsidP="00AF679A">
            <w:pPr>
              <w:pStyle w:val="ConsPlusNormal"/>
              <w:numPr>
                <w:ilvl w:val="0"/>
                <w:numId w:val="1"/>
              </w:numPr>
              <w:ind w:left="62" w:firstLine="141"/>
              <w:jc w:val="both"/>
              <w:rPr>
                <w:rFonts w:ascii="Times New Roman" w:hAnsi="Times New Roman" w:cs="Times New Roman"/>
                <w:szCs w:val="22"/>
              </w:rPr>
            </w:pPr>
            <w:r w:rsidRPr="00F4710C">
              <w:rPr>
                <w:rFonts w:ascii="Times New Roman" w:hAnsi="Times New Roman" w:cs="Times New Roman"/>
                <w:szCs w:val="22"/>
              </w:rPr>
              <w:t>На интернет</w:t>
            </w:r>
            <w:r w:rsidR="009B6D44" w:rsidRPr="00F4710C">
              <w:rPr>
                <w:rFonts w:ascii="Times New Roman" w:hAnsi="Times New Roman" w:cs="Times New Roman"/>
                <w:szCs w:val="22"/>
              </w:rPr>
              <w:t>-</w:t>
            </w:r>
            <w:r w:rsidRPr="00F4710C">
              <w:rPr>
                <w:rFonts w:ascii="Times New Roman" w:hAnsi="Times New Roman" w:cs="Times New Roman"/>
                <w:szCs w:val="22"/>
              </w:rPr>
              <w:t>сайте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размещен внутренний документ банка «Положение о порядке созыва и проведения общего собрания акционеров Банка»</w:t>
            </w:r>
            <w:r w:rsidR="0078249E" w:rsidRPr="00F4710C">
              <w:rPr>
                <w:rFonts w:ascii="Times New Roman" w:hAnsi="Times New Roman" w:cs="Times New Roman"/>
                <w:szCs w:val="22"/>
              </w:rPr>
              <w:t>.</w:t>
            </w:r>
            <w:r w:rsidR="00BB1AE1"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536A03" w:rsidP="00536A03">
            <w:pPr>
              <w:pStyle w:val="ConsPlusNormal"/>
              <w:ind w:right="297"/>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7846BD" w:rsidP="008572F4">
            <w:pPr>
              <w:pStyle w:val="ConsPlusNormal"/>
              <w:numPr>
                <w:ilvl w:val="0"/>
                <w:numId w:val="1"/>
              </w:numPr>
              <w:ind w:left="62" w:firstLine="283"/>
              <w:jc w:val="both"/>
              <w:rPr>
                <w:rFonts w:ascii="Times New Roman" w:hAnsi="Times New Roman" w:cs="Times New Roman"/>
                <w:szCs w:val="22"/>
              </w:rPr>
            </w:pPr>
            <w:r w:rsidRPr="00F4710C">
              <w:rPr>
                <w:rFonts w:ascii="Times New Roman" w:hAnsi="Times New Roman" w:cs="Times New Roman"/>
                <w:szCs w:val="22"/>
              </w:rPr>
              <w:t>Банк использует в качестве способа коммуникации с акционерами электронную почту. С каждым из акционеров банк поддерживает регулярный контакт, поэтому акционеры в любое время (включая время подготовки</w:t>
            </w:r>
            <w:r w:rsidR="00BB1AE1" w:rsidRPr="00F4710C">
              <w:rPr>
                <w:rFonts w:ascii="Times New Roman" w:hAnsi="Times New Roman" w:cs="Times New Roman"/>
                <w:szCs w:val="22"/>
              </w:rPr>
              <w:t xml:space="preserve"> </w:t>
            </w:r>
            <w:r w:rsidRPr="00F4710C">
              <w:rPr>
                <w:rFonts w:ascii="Times New Roman" w:hAnsi="Times New Roman" w:cs="Times New Roman"/>
                <w:szCs w:val="22"/>
              </w:rPr>
              <w:t>к общим собраниям акционеров</w:t>
            </w:r>
            <w:r w:rsidR="00576D1C" w:rsidRPr="00F4710C">
              <w:rPr>
                <w:rFonts w:ascii="Times New Roman" w:hAnsi="Times New Roman" w:cs="Times New Roman"/>
                <w:szCs w:val="22"/>
              </w:rPr>
              <w:t>)</w:t>
            </w:r>
            <w:r w:rsidRPr="00F4710C">
              <w:rPr>
                <w:rFonts w:ascii="Times New Roman" w:hAnsi="Times New Roman" w:cs="Times New Roman"/>
                <w:szCs w:val="22"/>
              </w:rPr>
              <w:t xml:space="preserve"> могут задать любые интересующие их вопросы в отношении повестки дня собрания и</w:t>
            </w:r>
            <w:r w:rsidR="00BB1AE1" w:rsidRPr="00F4710C">
              <w:rPr>
                <w:rFonts w:ascii="Times New Roman" w:hAnsi="Times New Roman" w:cs="Times New Roman"/>
                <w:szCs w:val="22"/>
              </w:rPr>
              <w:t xml:space="preserve"> </w:t>
            </w:r>
            <w:r w:rsidRPr="00F4710C">
              <w:rPr>
                <w:rFonts w:ascii="Times New Roman" w:hAnsi="Times New Roman" w:cs="Times New Roman"/>
                <w:szCs w:val="22"/>
              </w:rPr>
              <w:t>высказать свое мнение.</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предоставляет доступный способ коммуникации с </w:t>
            </w:r>
            <w:r w:rsidR="00BA60B7" w:rsidRPr="00F4710C">
              <w:rPr>
                <w:rFonts w:ascii="Times New Roman" w:hAnsi="Times New Roman" w:cs="Times New Roman"/>
                <w:szCs w:val="22"/>
              </w:rPr>
              <w:t>Банко</w:t>
            </w:r>
            <w:r w:rsidRPr="00F4710C">
              <w:rPr>
                <w:rFonts w:ascii="Times New Roman" w:hAnsi="Times New Roman" w:cs="Times New Roman"/>
                <w:szCs w:val="22"/>
              </w:rPr>
              <w:t xml:space="preserve">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w:t>
            </w:r>
            <w:r w:rsidR="00BA60B7" w:rsidRPr="00F4710C">
              <w:rPr>
                <w:rFonts w:ascii="Times New Roman" w:hAnsi="Times New Roman" w:cs="Times New Roman"/>
                <w:szCs w:val="22"/>
              </w:rPr>
              <w:t>Банко</w:t>
            </w:r>
            <w:r w:rsidRPr="00F4710C">
              <w:rPr>
                <w:rFonts w:ascii="Times New Roman" w:hAnsi="Times New Roman" w:cs="Times New Roman"/>
                <w:szCs w:val="22"/>
              </w:rPr>
              <w:t>м накануне каждого общего собрания, прошедшего в отчетный период.</w:t>
            </w: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1.1.2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4250" w:type="dxa"/>
            <w:gridSpan w:val="2"/>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tc>
        <w:tc>
          <w:tcPr>
            <w:tcW w:w="2096" w:type="dxa"/>
            <w:gridSpan w:val="3"/>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C6054" w:rsidP="00536A03">
            <w:pPr>
              <w:pStyle w:val="ConsPlusNormal"/>
              <w:numPr>
                <w:ilvl w:val="0"/>
                <w:numId w:val="2"/>
              </w:numPr>
              <w:ind w:left="78" w:firstLine="282"/>
              <w:rPr>
                <w:rFonts w:ascii="Times New Roman" w:hAnsi="Times New Roman" w:cs="Times New Roman"/>
                <w:szCs w:val="22"/>
              </w:rPr>
            </w:pPr>
            <w:r w:rsidRPr="00F4710C">
              <w:rPr>
                <w:rFonts w:ascii="Times New Roman" w:hAnsi="Times New Roman" w:cs="Times New Roman"/>
                <w:szCs w:val="22"/>
              </w:rPr>
              <w:t>В соответствии с требованиями закона РФ № 208-ФЗ и 15.1.8.Устава Банка сообщение о проведении общего собрания акционеров банка направляется каждому лицу, указанному</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в списке акционеров или вручается под роспись в сроки, предусмотренные Законом РФ «Об акционерных </w:t>
            </w:r>
            <w:r w:rsidR="00A23176" w:rsidRPr="00F4710C">
              <w:rPr>
                <w:rFonts w:ascii="Times New Roman" w:hAnsi="Times New Roman" w:cs="Times New Roman"/>
                <w:szCs w:val="22"/>
              </w:rPr>
              <w:t>обществах</w:t>
            </w:r>
            <w:r w:rsidRPr="00F4710C">
              <w:rPr>
                <w:rFonts w:ascii="Times New Roman" w:hAnsi="Times New Roman" w:cs="Times New Roman"/>
                <w:szCs w:val="22"/>
              </w:rPr>
              <w:t>». Кроме этого решение Совета директоров, содержащее</w:t>
            </w:r>
            <w:r w:rsidR="00BB1AE1" w:rsidRPr="00F4710C">
              <w:rPr>
                <w:rFonts w:ascii="Times New Roman" w:hAnsi="Times New Roman" w:cs="Times New Roman"/>
                <w:szCs w:val="22"/>
              </w:rPr>
              <w:t xml:space="preserve"> </w:t>
            </w:r>
            <w:r w:rsidRPr="00F4710C">
              <w:rPr>
                <w:rFonts w:ascii="Times New Roman" w:hAnsi="Times New Roman" w:cs="Times New Roman"/>
                <w:szCs w:val="22"/>
              </w:rPr>
              <w:t>сообщение о проведении общего собрания и повестку дня собрания размещается банком</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установленные сроки на публичном</w:t>
            </w:r>
            <w:r w:rsidR="00BB1AE1" w:rsidRPr="00F4710C">
              <w:rPr>
                <w:rFonts w:ascii="Times New Roman" w:hAnsi="Times New Roman" w:cs="Times New Roman"/>
                <w:szCs w:val="22"/>
              </w:rPr>
              <w:t xml:space="preserve"> </w:t>
            </w:r>
            <w:r w:rsidRPr="00F4710C">
              <w:rPr>
                <w:rFonts w:ascii="Times New Roman" w:hAnsi="Times New Roman" w:cs="Times New Roman"/>
                <w:szCs w:val="22"/>
              </w:rPr>
              <w:t>сайте раскрытия информации</w:t>
            </w:r>
            <w:r w:rsidR="00476906" w:rsidRPr="00F4710C">
              <w:rPr>
                <w:rFonts w:ascii="Times New Roman" w:hAnsi="Times New Roman" w:cs="Times New Roman"/>
                <w:szCs w:val="22"/>
              </w:rPr>
              <w:t xml:space="preserve"> </w:t>
            </w:r>
            <w:r w:rsidR="00A53579" w:rsidRPr="00F4710C">
              <w:rPr>
                <w:rFonts w:ascii="Times New Roman" w:hAnsi="Times New Roman" w:cs="Times New Roman"/>
                <w:szCs w:val="22"/>
              </w:rPr>
              <w:t xml:space="preserve">и на сайте банка </w:t>
            </w:r>
            <w:r w:rsidR="00476906" w:rsidRPr="00F4710C">
              <w:rPr>
                <w:rFonts w:ascii="Times New Roman" w:hAnsi="Times New Roman" w:cs="Times New Roman"/>
                <w:szCs w:val="22"/>
              </w:rPr>
              <w:t>в срок не менее, чем за 30 дней до даты проведения собрания.</w:t>
            </w:r>
            <w:r w:rsidRPr="00F4710C">
              <w:rPr>
                <w:rFonts w:ascii="Times New Roman" w:hAnsi="Times New Roman" w:cs="Times New Roman"/>
                <w:szCs w:val="22"/>
              </w:rPr>
              <w:t xml:space="preserve"> </w:t>
            </w:r>
          </w:p>
          <w:p w:rsidR="00476906" w:rsidRPr="00F4710C" w:rsidRDefault="00476906" w:rsidP="00536A03">
            <w:pPr>
              <w:pStyle w:val="ConsPlusNormal"/>
              <w:numPr>
                <w:ilvl w:val="0"/>
                <w:numId w:val="2"/>
              </w:numPr>
              <w:ind w:left="78" w:firstLine="282"/>
              <w:rPr>
                <w:rFonts w:ascii="Times New Roman" w:hAnsi="Times New Roman" w:cs="Times New Roman"/>
                <w:szCs w:val="22"/>
              </w:rPr>
            </w:pPr>
            <w:r w:rsidRPr="00F4710C">
              <w:rPr>
                <w:rFonts w:ascii="Times New Roman" w:hAnsi="Times New Roman" w:cs="Times New Roman"/>
                <w:szCs w:val="22"/>
              </w:rPr>
              <w:t>В сообщении о проведении собрания</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обязательном порядке указано место проведения собрания и документы, необходимые для допуска в помещение.</w:t>
            </w:r>
          </w:p>
          <w:p w:rsidR="00476906" w:rsidRPr="00F4710C" w:rsidRDefault="00476906" w:rsidP="00536A03">
            <w:pPr>
              <w:pStyle w:val="ConsPlusNormal"/>
              <w:numPr>
                <w:ilvl w:val="0"/>
                <w:numId w:val="2"/>
              </w:numPr>
              <w:ind w:left="78" w:firstLine="282"/>
              <w:rPr>
                <w:rFonts w:ascii="Times New Roman" w:hAnsi="Times New Roman" w:cs="Times New Roman"/>
                <w:szCs w:val="22"/>
              </w:rPr>
            </w:pPr>
            <w:r w:rsidRPr="00F4710C">
              <w:rPr>
                <w:rFonts w:ascii="Times New Roman" w:hAnsi="Times New Roman" w:cs="Times New Roman"/>
                <w:szCs w:val="22"/>
              </w:rPr>
              <w:t>Акционерам</w:t>
            </w:r>
            <w:r w:rsidR="00BB1AE1" w:rsidRPr="00F4710C">
              <w:rPr>
                <w:rFonts w:ascii="Times New Roman" w:hAnsi="Times New Roman" w:cs="Times New Roman"/>
                <w:szCs w:val="22"/>
              </w:rPr>
              <w:t xml:space="preserve"> </w:t>
            </w:r>
            <w:r w:rsidRPr="00F4710C">
              <w:rPr>
                <w:rFonts w:ascii="Times New Roman" w:hAnsi="Times New Roman" w:cs="Times New Roman"/>
                <w:szCs w:val="22"/>
              </w:rPr>
              <w:t>обеспечивается доступ</w:t>
            </w:r>
            <w:r w:rsidR="00BB1AE1" w:rsidRPr="00F4710C">
              <w:rPr>
                <w:rFonts w:ascii="Times New Roman" w:hAnsi="Times New Roman" w:cs="Times New Roman"/>
                <w:szCs w:val="22"/>
              </w:rPr>
              <w:t xml:space="preserve"> </w:t>
            </w:r>
            <w:r w:rsidRPr="00F4710C">
              <w:rPr>
                <w:rFonts w:ascii="Times New Roman" w:hAnsi="Times New Roman" w:cs="Times New Roman"/>
                <w:szCs w:val="22"/>
              </w:rPr>
              <w:t>к информации о том, кем предложены вопросы повестки дня и кем выдвинуты кандидатуры</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в Совет директоров и Ревизионную комиссию банка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C6054">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В сообщении о проведении собрания указано место проведения собрания и документы, необходимые для допуска в помещение.</w:t>
            </w: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Акционерам был обеспечен доступ к </w:t>
            </w:r>
            <w:r w:rsidRPr="00F4710C">
              <w:rPr>
                <w:rFonts w:ascii="Times New Roman" w:hAnsi="Times New Roman" w:cs="Times New Roman"/>
                <w:szCs w:val="22"/>
              </w:rPr>
              <w:lastRenderedPageBreak/>
              <w:t xml:space="preserve">информации о том, кем предложены вопросы повестки дня и кем выдвинуты кандидатуры в совет директоров и ревизионную комиссию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lastRenderedPageBreak/>
              <w:t>1.1.3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общаться друг с другом.</w:t>
            </w:r>
          </w:p>
        </w:tc>
        <w:tc>
          <w:tcPr>
            <w:tcW w:w="4250" w:type="dxa"/>
            <w:gridSpan w:val="2"/>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отчетном периоде, акционерам была предоставлена возможность задать вопросы членам исполнительных органов и членам совета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накануне и в ходе проведения годового общего собрания.</w:t>
            </w:r>
          </w:p>
        </w:tc>
        <w:tc>
          <w:tcPr>
            <w:tcW w:w="2096" w:type="dxa"/>
            <w:gridSpan w:val="3"/>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536A03" w:rsidP="00576D1C">
            <w:pPr>
              <w:pStyle w:val="ConsPlusNormal"/>
              <w:jc w:val="both"/>
              <w:rPr>
                <w:rFonts w:ascii="Times New Roman" w:hAnsi="Times New Roman" w:cs="Times New Roman"/>
                <w:szCs w:val="22"/>
              </w:rPr>
            </w:pPr>
            <w:r w:rsidRPr="00F4710C">
              <w:rPr>
                <w:rFonts w:ascii="Times New Roman" w:hAnsi="Times New Roman" w:cs="Times New Roman"/>
                <w:szCs w:val="22"/>
              </w:rPr>
              <w:t>1.В отчетном периоде, акционерам была предоставлена возможность задать вопросы членам Правления, Председателю Правления и членам Совета директоров Банка накануне и в ходе проведения годового общего собрания.</w:t>
            </w:r>
          </w:p>
          <w:p w:rsidR="00536A03" w:rsidRPr="00F4710C" w:rsidRDefault="00536A03" w:rsidP="00536A03">
            <w:pPr>
              <w:pStyle w:val="ConsPlusNormal"/>
              <w:rPr>
                <w:rFonts w:ascii="Times New Roman" w:hAnsi="Times New Roman" w:cs="Times New Roman"/>
                <w:szCs w:val="22"/>
              </w:rPr>
            </w:pPr>
            <w:r w:rsidRPr="00F4710C">
              <w:rPr>
                <w:rFonts w:ascii="Times New Roman" w:hAnsi="Times New Roman" w:cs="Times New Roman"/>
                <w:szCs w:val="22"/>
              </w:rPr>
              <w:t>2.Позиция Совета директоров (включая внесенные в протокол особые мнения при их наличии), по каждому вопросу повестки общих собраний, проведенных в отчетный период, была включена в состав материалов к общему собранию акционеров.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536A0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536A03">
            <w:pPr>
              <w:pStyle w:val="ConsPlusNormal"/>
              <w:rPr>
                <w:rFonts w:ascii="Times New Roman" w:hAnsi="Times New Roman" w:cs="Times New Roman"/>
                <w:szCs w:val="22"/>
              </w:rPr>
            </w:pPr>
            <w:r w:rsidRPr="00F4710C">
              <w:rPr>
                <w:rFonts w:ascii="Times New Roman" w:hAnsi="Times New Roman" w:cs="Times New Roman"/>
                <w:szCs w:val="22"/>
              </w:rPr>
              <w:t>3. Банк предоставлял акционерам, имеющим на это право, доступ к списку лиц, имеющих право на участие в общем собрании, начиная с даты получения его Банком, во всех случаях проведения общих собраний в отчетном периоде.</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val="restart"/>
            <w:tcBorders>
              <w:top w:val="nil"/>
              <w:bottom w:val="single" w:sz="4" w:space="0" w:color="auto"/>
            </w:tcBorders>
          </w:tcPr>
          <w:p w:rsidR="00683C35" w:rsidRPr="00F4710C" w:rsidRDefault="00683C35" w:rsidP="00536A03">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предоставлял акционерам, имеющим на это право, доступ к списку лиц, имеющих право на участие в общем собрании, начиная с даты получения его </w:t>
            </w:r>
            <w:r w:rsidR="00BA60B7" w:rsidRPr="00F4710C">
              <w:rPr>
                <w:rFonts w:ascii="Times New Roman" w:hAnsi="Times New Roman" w:cs="Times New Roman"/>
                <w:szCs w:val="22"/>
              </w:rPr>
              <w:t>Банк</w:t>
            </w:r>
            <w:r w:rsidR="00536A03" w:rsidRPr="00F4710C">
              <w:rPr>
                <w:rFonts w:ascii="Times New Roman" w:hAnsi="Times New Roman" w:cs="Times New Roman"/>
                <w:szCs w:val="22"/>
              </w:rPr>
              <w:t>о</w:t>
            </w:r>
            <w:r w:rsidRPr="00F4710C">
              <w:rPr>
                <w:rFonts w:ascii="Times New Roman" w:hAnsi="Times New Roman" w:cs="Times New Roman"/>
                <w:szCs w:val="22"/>
              </w:rPr>
              <w:t>м, во всех случаях проведения общих собраний в отчетном периоде.</w:t>
            </w: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1.1.4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4250" w:type="dxa"/>
            <w:gridSpan w:val="2"/>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tc>
        <w:tc>
          <w:tcPr>
            <w:tcW w:w="2096" w:type="dxa"/>
            <w:gridSpan w:val="3"/>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536A03" w:rsidP="00F539C0">
            <w:pPr>
              <w:pStyle w:val="ConsPlusNormal"/>
              <w:numPr>
                <w:ilvl w:val="0"/>
                <w:numId w:val="3"/>
              </w:numPr>
              <w:ind w:left="78" w:firstLine="282"/>
              <w:jc w:val="both"/>
              <w:rPr>
                <w:rFonts w:ascii="Times New Roman" w:hAnsi="Times New Roman" w:cs="Times New Roman"/>
                <w:szCs w:val="22"/>
              </w:rPr>
            </w:pPr>
            <w:r w:rsidRPr="00F4710C">
              <w:rPr>
                <w:rFonts w:ascii="Times New Roman" w:hAnsi="Times New Roman" w:cs="Times New Roman"/>
                <w:szCs w:val="22"/>
              </w:rPr>
              <w:t>В соответствии с п.15.1.19 Устава Банка</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установлено, что акционеры вправе вносить вопросы в</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повестку дня годового общего собрания акционеров и выдвинуть кандидатов в Совет директоров и Ревизионную комиссию (Ревизора) не позднее, чем через 30 дней после окончания финансового года. Указанный срок полностью соответствует сроку, установленному</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п.1. ст. 53 Закона РФ № 208-ФЗ. В связи с небольшим количеством акционеров и</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активным взаимодействием акционеров с членами Совета директоров Банка срок 30 дней для внесения вопросов в повестку дня признан акционерами достаточным. При утверждении</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в 2015 году Устава Банка в новой редакции</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акционеры единогласно согласились с оптимальностью</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срока внесения ими предложений в повестку дня годового общего собрания акционеров. В случае увеличения количества акционеров свыше 100 человек Советом директоров будет инициировано</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внесение изменений в части увеличения указанного срока.</w:t>
            </w:r>
            <w:r w:rsidR="00BB1AE1" w:rsidRPr="00F4710C">
              <w:rPr>
                <w:rFonts w:ascii="Times New Roman" w:hAnsi="Times New Roman" w:cs="Times New Roman"/>
                <w:szCs w:val="22"/>
              </w:rPr>
              <w:t xml:space="preserve"> </w:t>
            </w:r>
          </w:p>
          <w:p w:rsidR="00F539C0" w:rsidRPr="00F4710C" w:rsidRDefault="00F539C0" w:rsidP="00F539C0">
            <w:pPr>
              <w:pStyle w:val="ConsPlusNormal"/>
              <w:numPr>
                <w:ilvl w:val="0"/>
                <w:numId w:val="3"/>
              </w:numPr>
              <w:ind w:left="78" w:firstLine="282"/>
              <w:jc w:val="both"/>
              <w:rPr>
                <w:rFonts w:ascii="Times New Roman" w:hAnsi="Times New Roman" w:cs="Times New Roman"/>
                <w:szCs w:val="22"/>
              </w:rPr>
            </w:pPr>
            <w:r w:rsidRPr="00F4710C">
              <w:rPr>
                <w:rFonts w:ascii="Times New Roman" w:hAnsi="Times New Roman" w:cs="Times New Roman"/>
                <w:szCs w:val="22"/>
              </w:rPr>
              <w:t>В отчетном периоде</w:t>
            </w:r>
            <w:r w:rsidR="00BB1AE1" w:rsidRPr="00F4710C">
              <w:rPr>
                <w:rFonts w:ascii="Times New Roman" w:hAnsi="Times New Roman" w:cs="Times New Roman"/>
                <w:szCs w:val="22"/>
              </w:rPr>
              <w:t xml:space="preserve"> </w:t>
            </w:r>
            <w:r w:rsidRPr="00F4710C">
              <w:rPr>
                <w:rFonts w:ascii="Times New Roman" w:hAnsi="Times New Roman" w:cs="Times New Roman"/>
                <w:szCs w:val="22"/>
              </w:rPr>
              <w:t>Банк не отказывал в принятии предложений</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повестку дня или кандидатур в органы Банка по причине опечаток и иных несущественных недостатков в предложении акционера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val="restart"/>
            <w:tcBorders>
              <w:top w:val="nil"/>
              <w:bottom w:val="single" w:sz="4" w:space="0" w:color="auto"/>
            </w:tcBorders>
          </w:tcPr>
          <w:p w:rsidR="00683C35" w:rsidRPr="00F4710C" w:rsidRDefault="00683C35" w:rsidP="00F539C0">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отчетном периоде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не отказывал в принятии предложений в повестку дня или кандидатур в органы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 причине опечаток и иных несущественных недостатков в предложении акционера.</w:t>
            </w: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F679A">
            <w:pPr>
              <w:pStyle w:val="ConsPlusNormal"/>
              <w:rPr>
                <w:rFonts w:ascii="Times New Roman" w:hAnsi="Times New Roman" w:cs="Times New Roman"/>
                <w:szCs w:val="22"/>
                <w:lang w:val="en-US"/>
              </w:rPr>
            </w:pPr>
            <w:r w:rsidRPr="00F4710C">
              <w:rPr>
                <w:rFonts w:ascii="Times New Roman" w:hAnsi="Times New Roman" w:cs="Times New Roman"/>
                <w:szCs w:val="22"/>
                <w:lang w:val="en-US"/>
              </w:rPr>
              <w:t>x</w:t>
            </w: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trHeight w:val="1077"/>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1.1.5</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Каждый акционер имел возможность беспрепятственно реализовать право голоса самым простым и удобным для него способом.</w:t>
            </w:r>
          </w:p>
        </w:tc>
        <w:tc>
          <w:tcPr>
            <w:tcW w:w="4250" w:type="dxa"/>
            <w:gridSpan w:val="2"/>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Внутренний документ (внутренняя 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содержит положения, в соответствии с которыми каждый участник общего собрания может до завершения </w:t>
            </w:r>
            <w:r w:rsidRPr="00F4710C">
              <w:rPr>
                <w:rFonts w:ascii="Times New Roman" w:hAnsi="Times New Roman" w:cs="Times New Roman"/>
                <w:szCs w:val="22"/>
              </w:rPr>
              <w:lastRenderedPageBreak/>
              <w:t>соответствующего собрания потребовать копию заполненного им бюллетеня, заверенного счетной комиссией.</w:t>
            </w:r>
          </w:p>
        </w:tc>
        <w:tc>
          <w:tcPr>
            <w:tcW w:w="2096" w:type="dxa"/>
            <w:gridSpan w:val="3"/>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A23176" w:rsidRPr="00F4710C" w:rsidRDefault="00A23176" w:rsidP="00A23176">
            <w:pPr>
              <w:tabs>
                <w:tab w:val="num" w:pos="0"/>
              </w:tabs>
              <w:ind w:firstLine="360"/>
              <w:jc w:val="both"/>
              <w:rPr>
                <w:sz w:val="22"/>
                <w:szCs w:val="22"/>
              </w:rPr>
            </w:pPr>
            <w:r w:rsidRPr="00F4710C">
              <w:rPr>
                <w:sz w:val="22"/>
                <w:szCs w:val="22"/>
              </w:rPr>
              <w:t>В п.12.4. Положения «О порядке созыва и проведения общего собрания акционеров Банка»</w:t>
            </w:r>
            <w:r w:rsidR="00BB1AE1" w:rsidRPr="00F4710C">
              <w:rPr>
                <w:sz w:val="22"/>
                <w:szCs w:val="22"/>
              </w:rPr>
              <w:t xml:space="preserve"> </w:t>
            </w:r>
            <w:r w:rsidRPr="00F4710C">
              <w:rPr>
                <w:sz w:val="22"/>
                <w:szCs w:val="22"/>
              </w:rPr>
              <w:t>в</w:t>
            </w:r>
            <w:r w:rsidR="00BB1AE1" w:rsidRPr="00F4710C">
              <w:rPr>
                <w:sz w:val="22"/>
                <w:szCs w:val="22"/>
              </w:rPr>
              <w:t xml:space="preserve"> </w:t>
            </w:r>
            <w:r w:rsidRPr="00F4710C">
              <w:rPr>
                <w:sz w:val="22"/>
                <w:szCs w:val="22"/>
              </w:rPr>
              <w:t>действующей редакции предусмотрено,</w:t>
            </w:r>
            <w:r w:rsidR="00BB1AE1" w:rsidRPr="00F4710C">
              <w:rPr>
                <w:sz w:val="22"/>
                <w:szCs w:val="22"/>
              </w:rPr>
              <w:t xml:space="preserve"> </w:t>
            </w:r>
            <w:r w:rsidRPr="00F4710C">
              <w:rPr>
                <w:sz w:val="22"/>
                <w:szCs w:val="22"/>
              </w:rPr>
              <w:t>что акционер может принимать участие в собрании следующими способами:</w:t>
            </w:r>
          </w:p>
          <w:p w:rsidR="00A23176" w:rsidRPr="00F4710C" w:rsidRDefault="00A23176" w:rsidP="00A23176">
            <w:pPr>
              <w:pStyle w:val="per"/>
              <w:numPr>
                <w:ilvl w:val="0"/>
                <w:numId w:val="4"/>
              </w:numPr>
              <w:tabs>
                <w:tab w:val="clear" w:pos="6803"/>
                <w:tab w:val="num" w:pos="0"/>
              </w:tabs>
              <w:spacing w:after="0"/>
              <w:ind w:left="0" w:firstLine="360"/>
              <w:rPr>
                <w:rFonts w:ascii="Times New Roman" w:hAnsi="Times New Roman"/>
                <w:sz w:val="22"/>
                <w:szCs w:val="22"/>
              </w:rPr>
            </w:pPr>
            <w:r w:rsidRPr="00F4710C">
              <w:rPr>
                <w:rFonts w:ascii="Times New Roman" w:hAnsi="Times New Roman"/>
                <w:sz w:val="22"/>
                <w:szCs w:val="22"/>
              </w:rPr>
              <w:t>лично участвовать в обсуждении вопросов повестки дня и голосовать по ним;</w:t>
            </w:r>
          </w:p>
          <w:p w:rsidR="00A23176" w:rsidRPr="00F4710C" w:rsidRDefault="00A23176" w:rsidP="00A23176">
            <w:pPr>
              <w:pStyle w:val="per"/>
              <w:numPr>
                <w:ilvl w:val="0"/>
                <w:numId w:val="4"/>
              </w:numPr>
              <w:tabs>
                <w:tab w:val="clear" w:pos="6803"/>
                <w:tab w:val="num" w:pos="0"/>
              </w:tabs>
              <w:spacing w:after="0"/>
              <w:ind w:left="0" w:firstLine="360"/>
              <w:rPr>
                <w:rFonts w:ascii="Times New Roman" w:hAnsi="Times New Roman"/>
                <w:sz w:val="22"/>
                <w:szCs w:val="22"/>
              </w:rPr>
            </w:pPr>
            <w:r w:rsidRPr="00F4710C">
              <w:rPr>
                <w:rFonts w:ascii="Times New Roman" w:hAnsi="Times New Roman"/>
                <w:sz w:val="22"/>
                <w:szCs w:val="22"/>
              </w:rPr>
              <w:t xml:space="preserve">направлять полномочного </w:t>
            </w:r>
            <w:r w:rsidRPr="00F4710C">
              <w:rPr>
                <w:rFonts w:ascii="Times New Roman" w:hAnsi="Times New Roman"/>
                <w:spacing w:val="-6"/>
                <w:sz w:val="22"/>
                <w:szCs w:val="22"/>
              </w:rPr>
              <w:t>представителя для участия в обсуждении вопросов</w:t>
            </w:r>
            <w:r w:rsidRPr="00F4710C">
              <w:rPr>
                <w:rFonts w:ascii="Times New Roman" w:hAnsi="Times New Roman"/>
                <w:sz w:val="22"/>
                <w:szCs w:val="22"/>
              </w:rPr>
              <w:t xml:space="preserve"> повестки дня и голосовать по ним;</w:t>
            </w:r>
          </w:p>
          <w:p w:rsidR="00A23176" w:rsidRPr="00F4710C" w:rsidRDefault="00A23176" w:rsidP="00A23176">
            <w:pPr>
              <w:pStyle w:val="per"/>
              <w:numPr>
                <w:ilvl w:val="0"/>
                <w:numId w:val="4"/>
              </w:numPr>
              <w:tabs>
                <w:tab w:val="clear" w:pos="6803"/>
                <w:tab w:val="num" w:pos="0"/>
              </w:tabs>
              <w:spacing w:after="0"/>
              <w:ind w:left="0" w:firstLine="360"/>
              <w:rPr>
                <w:rFonts w:ascii="Times New Roman" w:hAnsi="Times New Roman"/>
                <w:sz w:val="22"/>
                <w:szCs w:val="22"/>
              </w:rPr>
            </w:pPr>
            <w:r w:rsidRPr="00F4710C">
              <w:rPr>
                <w:rFonts w:ascii="Times New Roman" w:hAnsi="Times New Roman"/>
                <w:sz w:val="22"/>
                <w:szCs w:val="22"/>
              </w:rPr>
              <w:lastRenderedPageBreak/>
              <w:t>голосовать на общих собраниях акционеров, проводимых в заочной форме;</w:t>
            </w:r>
          </w:p>
          <w:p w:rsidR="00683C35" w:rsidRPr="00F4710C" w:rsidRDefault="00A23176" w:rsidP="00A23176">
            <w:pPr>
              <w:pStyle w:val="per"/>
              <w:numPr>
                <w:ilvl w:val="0"/>
                <w:numId w:val="4"/>
              </w:numPr>
              <w:tabs>
                <w:tab w:val="clear" w:pos="6803"/>
                <w:tab w:val="num" w:pos="0"/>
              </w:tabs>
              <w:spacing w:after="0"/>
              <w:ind w:left="0" w:firstLine="360"/>
              <w:rPr>
                <w:rFonts w:ascii="Times New Roman" w:hAnsi="Times New Roman"/>
                <w:sz w:val="22"/>
                <w:szCs w:val="22"/>
              </w:rPr>
            </w:pPr>
            <w:r w:rsidRPr="00F4710C">
              <w:rPr>
                <w:rFonts w:ascii="Times New Roman" w:hAnsi="Times New Roman"/>
                <w:sz w:val="22"/>
                <w:szCs w:val="22"/>
              </w:rPr>
              <w:t>доверять право голосовать заочно полномочному представителю.</w:t>
            </w:r>
          </w:p>
          <w:p w:rsidR="00A23176" w:rsidRPr="00F4710C" w:rsidRDefault="00BB1AE1" w:rsidP="00841225">
            <w:pPr>
              <w:pStyle w:val="per"/>
              <w:tabs>
                <w:tab w:val="clear" w:pos="6803"/>
              </w:tabs>
              <w:spacing w:after="0"/>
              <w:ind w:left="78"/>
              <w:rPr>
                <w:rFonts w:ascii="Times New Roman" w:hAnsi="Times New Roman"/>
                <w:sz w:val="22"/>
                <w:szCs w:val="22"/>
              </w:rPr>
            </w:pPr>
            <w:r w:rsidRPr="00F4710C">
              <w:rPr>
                <w:rFonts w:ascii="Times New Roman" w:hAnsi="Times New Roman"/>
                <w:sz w:val="22"/>
                <w:szCs w:val="22"/>
              </w:rPr>
              <w:t xml:space="preserve"> </w:t>
            </w:r>
            <w:r w:rsidR="00A23176" w:rsidRPr="00F4710C">
              <w:rPr>
                <w:rFonts w:ascii="Times New Roman" w:hAnsi="Times New Roman"/>
                <w:sz w:val="22"/>
                <w:szCs w:val="22"/>
              </w:rPr>
              <w:t>На ближайшем</w:t>
            </w:r>
            <w:r w:rsidRPr="00F4710C">
              <w:rPr>
                <w:rFonts w:ascii="Times New Roman" w:hAnsi="Times New Roman"/>
                <w:sz w:val="22"/>
                <w:szCs w:val="22"/>
              </w:rPr>
              <w:t xml:space="preserve"> </w:t>
            </w:r>
            <w:r w:rsidR="00A23176" w:rsidRPr="00F4710C">
              <w:rPr>
                <w:rFonts w:ascii="Times New Roman" w:hAnsi="Times New Roman"/>
                <w:sz w:val="22"/>
                <w:szCs w:val="22"/>
              </w:rPr>
              <w:t>годовом общем собрании акционеров Бака акционерам будет предложена новая редакция Положения</w:t>
            </w:r>
            <w:r w:rsidRPr="00F4710C">
              <w:rPr>
                <w:rFonts w:ascii="Times New Roman" w:hAnsi="Times New Roman"/>
                <w:sz w:val="22"/>
                <w:szCs w:val="22"/>
              </w:rPr>
              <w:t xml:space="preserve"> </w:t>
            </w:r>
            <w:r w:rsidR="00A23176" w:rsidRPr="00F4710C">
              <w:rPr>
                <w:rFonts w:ascii="Times New Roman" w:hAnsi="Times New Roman"/>
                <w:sz w:val="22"/>
                <w:szCs w:val="22"/>
              </w:rPr>
              <w:t>«О порядке созыва и проведения общего собрания акционеров Банка»</w:t>
            </w:r>
            <w:r w:rsidR="00841225" w:rsidRPr="00F4710C">
              <w:rPr>
                <w:rFonts w:ascii="Times New Roman" w:hAnsi="Times New Roman"/>
                <w:sz w:val="22"/>
                <w:szCs w:val="22"/>
              </w:rPr>
              <w:t>,</w:t>
            </w:r>
            <w:r w:rsidRPr="00F4710C">
              <w:rPr>
                <w:rFonts w:ascii="Times New Roman" w:hAnsi="Times New Roman"/>
                <w:sz w:val="22"/>
                <w:szCs w:val="22"/>
              </w:rPr>
              <w:t xml:space="preserve"> </w:t>
            </w:r>
            <w:r w:rsidR="00841225" w:rsidRPr="00F4710C">
              <w:rPr>
                <w:rFonts w:ascii="Times New Roman" w:hAnsi="Times New Roman"/>
                <w:sz w:val="22"/>
                <w:szCs w:val="22"/>
              </w:rPr>
              <w:t>в которой будет</w:t>
            </w:r>
            <w:r w:rsidRPr="00F4710C">
              <w:rPr>
                <w:rFonts w:ascii="Times New Roman" w:hAnsi="Times New Roman"/>
                <w:sz w:val="22"/>
                <w:szCs w:val="22"/>
              </w:rPr>
              <w:t xml:space="preserve"> </w:t>
            </w:r>
            <w:r w:rsidR="00841225" w:rsidRPr="00F4710C">
              <w:rPr>
                <w:rFonts w:ascii="Times New Roman" w:hAnsi="Times New Roman"/>
                <w:sz w:val="22"/>
                <w:szCs w:val="22"/>
              </w:rPr>
              <w:t>учтен данный критерий оценки корпоративного управлен</w:t>
            </w:r>
            <w:r w:rsidR="00AA156C" w:rsidRPr="00F4710C">
              <w:rPr>
                <w:rFonts w:ascii="Times New Roman" w:hAnsi="Times New Roman"/>
                <w:sz w:val="22"/>
                <w:szCs w:val="22"/>
              </w:rPr>
              <w:t>и</w:t>
            </w:r>
            <w:r w:rsidR="00841225" w:rsidRPr="00F4710C">
              <w:rPr>
                <w:rFonts w:ascii="Times New Roman" w:hAnsi="Times New Roman"/>
                <w:sz w:val="22"/>
                <w:szCs w:val="22"/>
              </w:rPr>
              <w:t>я.</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single" w:sz="4" w:space="0" w:color="auto"/>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A23176">
            <w:pPr>
              <w:pStyle w:val="per"/>
              <w:tabs>
                <w:tab w:val="clear" w:pos="6803"/>
              </w:tabs>
              <w:spacing w:after="0"/>
              <w:ind w:left="360"/>
              <w:rPr>
                <w:rFonts w:ascii="Times New Roman" w:hAnsi="Times New Roman"/>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single" w:sz="4" w:space="0" w:color="auto"/>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single" w:sz="4" w:space="0" w:color="auto"/>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2317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single" w:sz="4" w:space="0" w:color="auto"/>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single" w:sz="4" w:space="0" w:color="auto"/>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single" w:sz="4" w:space="0" w:color="auto"/>
            </w:tcBorders>
          </w:tcPr>
          <w:p w:rsidR="00683C35" w:rsidRPr="00F4710C" w:rsidRDefault="00683C35">
            <w:pPr>
              <w:rPr>
                <w:sz w:val="22"/>
                <w:szCs w:val="22"/>
              </w:rPr>
            </w:pPr>
          </w:p>
        </w:tc>
        <w:tc>
          <w:tcPr>
            <w:tcW w:w="2096" w:type="dxa"/>
            <w:gridSpan w:val="3"/>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1.1.6</w:t>
            </w:r>
          </w:p>
        </w:tc>
        <w:tc>
          <w:tcPr>
            <w:tcW w:w="3710"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Установленный </w:t>
            </w:r>
            <w:r w:rsidR="00BA60B7" w:rsidRPr="00F4710C">
              <w:rPr>
                <w:rFonts w:ascii="Times New Roman" w:hAnsi="Times New Roman" w:cs="Times New Roman"/>
                <w:szCs w:val="22"/>
              </w:rPr>
              <w:t>Банк</w:t>
            </w:r>
            <w:r w:rsidR="00841225" w:rsidRPr="00F4710C">
              <w:rPr>
                <w:rFonts w:ascii="Times New Roman" w:hAnsi="Times New Roman" w:cs="Times New Roman"/>
                <w:szCs w:val="22"/>
              </w:rPr>
              <w:t>о</w:t>
            </w:r>
            <w:r w:rsidRPr="00F4710C">
              <w:rPr>
                <w:rFonts w:ascii="Times New Roman" w:hAnsi="Times New Roman" w:cs="Times New Roman"/>
                <w:szCs w:val="22"/>
              </w:rPr>
              <w:t>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4250" w:type="dxa"/>
            <w:gridSpan w:val="2"/>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2096" w:type="dxa"/>
            <w:gridSpan w:val="3"/>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41225" w:rsidP="00841225">
            <w:pPr>
              <w:pStyle w:val="ConsPlusNormal"/>
              <w:numPr>
                <w:ilvl w:val="0"/>
                <w:numId w:val="5"/>
              </w:numPr>
              <w:tabs>
                <w:tab w:val="left" w:pos="360"/>
              </w:tabs>
              <w:ind w:left="78" w:firstLine="0"/>
              <w:jc w:val="both"/>
              <w:rPr>
                <w:rFonts w:ascii="Times New Roman" w:hAnsi="Times New Roman" w:cs="Times New Roman"/>
                <w:szCs w:val="22"/>
              </w:rPr>
            </w:pPr>
            <w:r w:rsidRPr="00F4710C">
              <w:rPr>
                <w:rFonts w:ascii="Times New Roman" w:hAnsi="Times New Roman" w:cs="Times New Roman"/>
                <w:szCs w:val="22"/>
              </w:rPr>
              <w:t>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p w:rsidR="00841225" w:rsidRPr="00F4710C" w:rsidRDefault="00841225" w:rsidP="00841225">
            <w:pPr>
              <w:pStyle w:val="ConsPlusNormal"/>
              <w:numPr>
                <w:ilvl w:val="0"/>
                <w:numId w:val="5"/>
              </w:numPr>
              <w:tabs>
                <w:tab w:val="left" w:pos="360"/>
              </w:tabs>
              <w:ind w:left="78" w:firstLine="0"/>
              <w:jc w:val="both"/>
              <w:rPr>
                <w:rFonts w:ascii="Times New Roman" w:hAnsi="Times New Roman" w:cs="Times New Roman"/>
                <w:szCs w:val="22"/>
              </w:rPr>
            </w:pPr>
            <w:r w:rsidRPr="00F4710C">
              <w:rPr>
                <w:rFonts w:ascii="Times New Roman" w:hAnsi="Times New Roman" w:cs="Times New Roman"/>
                <w:szCs w:val="22"/>
              </w:rPr>
              <w:t>Кандидаты в органы управления и контроля Банка были доступны для ответов на вопросы акционеров на собрании, на котором их кандидатуры были поставлены на голосование.</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F5331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841225" w:rsidP="000702B2">
            <w:pPr>
              <w:pStyle w:val="ConsPlusNormal"/>
              <w:numPr>
                <w:ilvl w:val="0"/>
                <w:numId w:val="5"/>
              </w:numPr>
              <w:tabs>
                <w:tab w:val="left" w:pos="280"/>
              </w:tabs>
              <w:ind w:left="78" w:firstLine="0"/>
              <w:jc w:val="both"/>
              <w:rPr>
                <w:rFonts w:ascii="Times New Roman" w:hAnsi="Times New Roman" w:cs="Times New Roman"/>
                <w:szCs w:val="22"/>
              </w:rPr>
            </w:pPr>
            <w:r w:rsidRPr="00F4710C">
              <w:rPr>
                <w:rFonts w:ascii="Times New Roman" w:hAnsi="Times New Roman" w:cs="Times New Roman"/>
                <w:szCs w:val="22"/>
              </w:rPr>
              <w:t xml:space="preserve">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 </w:t>
            </w:r>
            <w:r w:rsidR="000702B2" w:rsidRPr="00F4710C">
              <w:rPr>
                <w:rFonts w:ascii="Times New Roman" w:hAnsi="Times New Roman" w:cs="Times New Roman"/>
                <w:szCs w:val="22"/>
              </w:rPr>
              <w:t>В</w:t>
            </w:r>
            <w:r w:rsidRPr="00F4710C">
              <w:rPr>
                <w:rFonts w:ascii="Times New Roman" w:hAnsi="Times New Roman" w:cs="Times New Roman"/>
                <w:szCs w:val="22"/>
              </w:rPr>
              <w:t xml:space="preserve"> связи с небольшим количеством акционеров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необходимость в предоставлении удаленного доступа не возникала, т.к. все акционеры лично присутствовали на всех собраниях акционеров в отчетном периоде.</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Кандидаты в органы управления и контроля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были доступны для ответов на вопросы акционеров на собрании, на котором их кандидатуры были поставлены на голосование.</w:t>
            </w: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tcBorders>
              <w:top w:val="nil"/>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tcBorders>
              <w:top w:val="nil"/>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c>
          <w:tcPr>
            <w:tcW w:w="3710"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c>
          <w:tcPr>
            <w:tcW w:w="4250" w:type="dxa"/>
            <w:gridSpan w:val="2"/>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096" w:type="dxa"/>
            <w:gridSpan w:val="3"/>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1.2</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Акционерам предоставлена равная и справедливая возможность участвовать в прибыли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посредством получения дивидендов.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1.2.1</w:t>
            </w:r>
          </w:p>
        </w:tc>
        <w:tc>
          <w:tcPr>
            <w:tcW w:w="3710" w:type="dxa"/>
            <w:vMerge w:val="restart"/>
            <w:tcBorders>
              <w:top w:val="single" w:sz="4" w:space="0" w:color="auto"/>
              <w:bottom w:val="single" w:sz="4" w:space="0" w:color="auto"/>
            </w:tcBorders>
          </w:tcPr>
          <w:p w:rsidR="00683C35" w:rsidRPr="00F4710C" w:rsidRDefault="00BA60B7" w:rsidP="00D869F2">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разработал и внедрил прозрачный и понятный механизм определения размера дивидендов и их выплаты.</w:t>
            </w:r>
          </w:p>
        </w:tc>
        <w:tc>
          <w:tcPr>
            <w:tcW w:w="4111" w:type="dxa"/>
            <w:vMerge w:val="restart"/>
            <w:tcBorders>
              <w:top w:val="single" w:sz="4" w:space="0" w:color="auto"/>
              <w:bottom w:val="nil"/>
            </w:tcBorders>
          </w:tcPr>
          <w:p w:rsidR="00683C35" w:rsidRPr="00F4710C" w:rsidRDefault="00683C35" w:rsidP="00D869F2">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D869F2" w:rsidRPr="00F4710C">
              <w:rPr>
                <w:rFonts w:ascii="Times New Roman" w:hAnsi="Times New Roman" w:cs="Times New Roman"/>
                <w:szCs w:val="22"/>
              </w:rPr>
              <w:t>Банке</w:t>
            </w:r>
            <w:r w:rsidRPr="00F4710C">
              <w:rPr>
                <w:rFonts w:ascii="Times New Roman" w:hAnsi="Times New Roman" w:cs="Times New Roman"/>
                <w:szCs w:val="22"/>
              </w:rPr>
              <w:t xml:space="preserve"> разработана, утверждена советом директоров и раскрыта дивидендная политика.</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484A69" w:rsidRPr="00F4710C" w:rsidRDefault="00D869F2" w:rsidP="00AA156C">
            <w:pPr>
              <w:pStyle w:val="ConsPlusNormal"/>
              <w:numPr>
                <w:ilvl w:val="0"/>
                <w:numId w:val="6"/>
              </w:numPr>
              <w:ind w:left="78" w:firstLine="282"/>
              <w:jc w:val="both"/>
              <w:rPr>
                <w:rFonts w:ascii="Times New Roman" w:hAnsi="Times New Roman" w:cs="Times New Roman"/>
                <w:szCs w:val="22"/>
              </w:rPr>
            </w:pPr>
            <w:r w:rsidRPr="00F4710C">
              <w:rPr>
                <w:rFonts w:ascii="Times New Roman" w:hAnsi="Times New Roman" w:cs="Times New Roman"/>
                <w:szCs w:val="22"/>
              </w:rPr>
              <w:t>В</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Уставе Банка </w:t>
            </w:r>
            <w:r w:rsidR="00576D1C" w:rsidRPr="00F4710C">
              <w:rPr>
                <w:rFonts w:ascii="Times New Roman" w:hAnsi="Times New Roman" w:cs="Times New Roman"/>
                <w:szCs w:val="22"/>
              </w:rPr>
              <w:t>(</w:t>
            </w:r>
            <w:r w:rsidRPr="00F4710C">
              <w:rPr>
                <w:rFonts w:ascii="Times New Roman" w:hAnsi="Times New Roman" w:cs="Times New Roman"/>
                <w:szCs w:val="22"/>
              </w:rPr>
              <w:t>п.9.2.1.) предусмотрено, что акционеры банка имеют право получать дивиденды, а акционеры-владельцы привилегированных именных акций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имеют право на получение фикс</w:t>
            </w:r>
            <w:r w:rsidR="00AA156C" w:rsidRPr="00F4710C">
              <w:rPr>
                <w:rFonts w:ascii="Times New Roman" w:hAnsi="Times New Roman" w:cs="Times New Roman"/>
                <w:szCs w:val="22"/>
              </w:rPr>
              <w:t>и</w:t>
            </w:r>
            <w:r w:rsidRPr="00F4710C">
              <w:rPr>
                <w:rFonts w:ascii="Times New Roman" w:hAnsi="Times New Roman" w:cs="Times New Roman"/>
                <w:szCs w:val="22"/>
              </w:rPr>
              <w:t xml:space="preserve">рованных дивидендов в размере 0,5% годовых от номинальной </w:t>
            </w:r>
            <w:r w:rsidR="00AA156C" w:rsidRPr="00F4710C">
              <w:rPr>
                <w:rFonts w:ascii="Times New Roman" w:hAnsi="Times New Roman" w:cs="Times New Roman"/>
                <w:szCs w:val="22"/>
              </w:rPr>
              <w:t>с</w:t>
            </w:r>
            <w:r w:rsidRPr="00F4710C">
              <w:rPr>
                <w:rFonts w:ascii="Times New Roman" w:hAnsi="Times New Roman" w:cs="Times New Roman"/>
                <w:szCs w:val="22"/>
              </w:rPr>
              <w:t>тоимости акций</w:t>
            </w:r>
            <w:r w:rsidR="00AA156C" w:rsidRPr="00F4710C">
              <w:rPr>
                <w:rFonts w:ascii="Times New Roman" w:hAnsi="Times New Roman" w:cs="Times New Roman"/>
                <w:szCs w:val="22"/>
              </w:rPr>
              <w:t xml:space="preserve">. Раздел 12 Устава Банка содержит все положения, касающиеся определения порядка и условий выплаты \невыплаты дивидендов. </w:t>
            </w:r>
          </w:p>
          <w:p w:rsidR="00683C35" w:rsidRPr="00F4710C" w:rsidRDefault="00AA156C" w:rsidP="00AA156C">
            <w:pPr>
              <w:pStyle w:val="ConsPlusNormal"/>
              <w:numPr>
                <w:ilvl w:val="0"/>
                <w:numId w:val="6"/>
              </w:numPr>
              <w:ind w:left="78" w:firstLine="282"/>
              <w:jc w:val="both"/>
              <w:rPr>
                <w:rFonts w:ascii="Times New Roman" w:hAnsi="Times New Roman" w:cs="Times New Roman"/>
                <w:szCs w:val="22"/>
              </w:rPr>
            </w:pPr>
            <w:r w:rsidRPr="00F4710C">
              <w:rPr>
                <w:rFonts w:ascii="Times New Roman" w:hAnsi="Times New Roman" w:cs="Times New Roman"/>
                <w:szCs w:val="22"/>
              </w:rPr>
              <w:t xml:space="preserve">Банком планируется разработка и внедрение дивидендной политики в течение 3 лет.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Если дивидендная 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использует показатели отчетности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A156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1.2.2</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Дивидендная 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содержит четкие указания на финансовые/экономические обстоятельства, при которых обществу не следует выплачивать дивиденды.</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A156C" w:rsidP="00AA156C">
            <w:pPr>
              <w:pStyle w:val="ConsPlusNormal"/>
              <w:numPr>
                <w:ilvl w:val="0"/>
                <w:numId w:val="7"/>
              </w:numPr>
              <w:ind w:left="78" w:firstLine="282"/>
              <w:jc w:val="both"/>
              <w:rPr>
                <w:rFonts w:ascii="Times New Roman" w:hAnsi="Times New Roman" w:cs="Times New Roman"/>
                <w:szCs w:val="22"/>
              </w:rPr>
            </w:pPr>
            <w:r w:rsidRPr="00F4710C">
              <w:rPr>
                <w:rFonts w:ascii="Times New Roman" w:hAnsi="Times New Roman" w:cs="Times New Roman"/>
                <w:szCs w:val="22"/>
              </w:rPr>
              <w:t xml:space="preserve">Банк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Банка. Банком планируется разработка и внедрение дивидендной политики в течение 3 лет с учетом настоящего критерия оценки корпоративного управления.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A156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1.2.3</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не допускает ухудшения дивидендных прав существующих акционеров.</w:t>
            </w:r>
          </w:p>
        </w:tc>
        <w:tc>
          <w:tcPr>
            <w:tcW w:w="4111" w:type="dxa"/>
            <w:vMerge w:val="restart"/>
            <w:tcBorders>
              <w:top w:val="single" w:sz="4" w:space="0" w:color="auto"/>
              <w:bottom w:val="single" w:sz="4" w:space="0" w:color="auto"/>
            </w:tcBorders>
          </w:tcPr>
          <w:p w:rsidR="00683C35" w:rsidRPr="00F4710C" w:rsidRDefault="00683C35" w:rsidP="00AA156C">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отчетном периоде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не предпринимал действий, ведущих к ухудшению дивидендных прав существующих акционеров.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A156C" w:rsidP="00AA156C">
            <w:pPr>
              <w:pStyle w:val="ConsPlusNormal"/>
              <w:numPr>
                <w:ilvl w:val="0"/>
                <w:numId w:val="8"/>
              </w:numPr>
              <w:rPr>
                <w:rFonts w:ascii="Times New Roman" w:hAnsi="Times New Roman" w:cs="Times New Roman"/>
                <w:szCs w:val="22"/>
              </w:rPr>
            </w:pPr>
            <w:r w:rsidRPr="00F4710C">
              <w:rPr>
                <w:rFonts w:ascii="Times New Roman" w:hAnsi="Times New Roman" w:cs="Times New Roman"/>
                <w:szCs w:val="22"/>
              </w:rPr>
              <w:t>В отчетном периоде Банк не предпринимал действий, ведущих к ухудшению дивидендных прав существующих акционеров.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A156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1.2.4</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стремится к исключению использования акционерами иных способов получения прибыли (дохода) за счет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помимо дивидендов и ликвидационной стоимости.</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целях исключения акционерами иных способов получения прибыли (дохода) за счет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помимо дивидендов и ликвидационной стоимости,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установлены механизмы контроля, которые обеспечивают своевременное </w:t>
            </w:r>
            <w:r w:rsidRPr="00F4710C">
              <w:rPr>
                <w:rFonts w:ascii="Times New Roman" w:hAnsi="Times New Roman" w:cs="Times New Roman"/>
                <w:szCs w:val="22"/>
              </w:rPr>
              <w:lastRenderedPageBreak/>
              <w:t>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A156C" w:rsidP="00485B19">
            <w:pPr>
              <w:pStyle w:val="ConsPlusNormal"/>
              <w:jc w:val="both"/>
              <w:rPr>
                <w:rFonts w:ascii="Times New Roman" w:hAnsi="Times New Roman" w:cs="Times New Roman"/>
                <w:szCs w:val="22"/>
              </w:rPr>
            </w:pPr>
            <w:r w:rsidRPr="00F4710C">
              <w:rPr>
                <w:rFonts w:ascii="Times New Roman" w:hAnsi="Times New Roman" w:cs="Times New Roman"/>
                <w:szCs w:val="22"/>
              </w:rPr>
              <w:t>В целях исключения акционерами иных способов получения прибыли (дохода) за счет Банка, помимо дивидендов и ликвидационной стоимости, во внутренних документах Банка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p w:rsidR="00AA156C" w:rsidRPr="00F4710C" w:rsidRDefault="00AA156C" w:rsidP="00485B19">
            <w:pPr>
              <w:pStyle w:val="ConsPlusNormal"/>
              <w:jc w:val="both"/>
              <w:rPr>
                <w:rFonts w:ascii="Times New Roman" w:hAnsi="Times New Roman" w:cs="Times New Roman"/>
                <w:szCs w:val="22"/>
              </w:rPr>
            </w:pPr>
            <w:r w:rsidRPr="00F4710C">
              <w:rPr>
                <w:rFonts w:ascii="Times New Roman" w:hAnsi="Times New Roman" w:cs="Times New Roman"/>
                <w:szCs w:val="22"/>
              </w:rPr>
              <w:t>Так в Банке действует Положение «О кредитовании связанных с банком лиц и соблюдении обязательных нормативов в части размещения средств».</w:t>
            </w:r>
            <w:r w:rsidR="00BB1AE1"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A156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AA156C" w:rsidRPr="00F4710C" w:rsidRDefault="00AA156C" w:rsidP="00AA156C">
            <w:pPr>
              <w:jc w:val="both"/>
              <w:rPr>
                <w:b/>
                <w:sz w:val="22"/>
                <w:szCs w:val="22"/>
              </w:rPr>
            </w:pPr>
            <w:r w:rsidRPr="00F4710C">
              <w:rPr>
                <w:sz w:val="22"/>
                <w:szCs w:val="22"/>
              </w:rPr>
              <w:t xml:space="preserve">В частности, в соответствии с п. 3 указанного Положения Банк осуществляет контроль за рисками, возникающими при кредитовании связанных с ним лиц, и в целях ограничения указанных рисков устанавливает лимит кредитования по связанным лицам в размере </w:t>
            </w:r>
            <w:r w:rsidRPr="00F4710C">
              <w:rPr>
                <w:b/>
                <w:bCs/>
                <w:sz w:val="22"/>
                <w:szCs w:val="22"/>
              </w:rPr>
              <w:t>3 процентов</w:t>
            </w:r>
            <w:r w:rsidRPr="00F4710C">
              <w:rPr>
                <w:sz w:val="22"/>
                <w:szCs w:val="22"/>
              </w:rPr>
              <w:t xml:space="preserve"> от величины собственных средств (капитала) на одного заемщика. </w:t>
            </w:r>
          </w:p>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AA156C" w:rsidRPr="00F4710C" w:rsidRDefault="00AA156C" w:rsidP="00AA156C">
            <w:pPr>
              <w:ind w:firstLine="426"/>
              <w:jc w:val="both"/>
              <w:rPr>
                <w:sz w:val="22"/>
                <w:szCs w:val="22"/>
              </w:rPr>
            </w:pPr>
            <w:r w:rsidRPr="00F4710C">
              <w:rPr>
                <w:sz w:val="22"/>
                <w:szCs w:val="22"/>
              </w:rPr>
              <w:t>В соответствии с п. 4 указанного Положения : «В случаях, если кредитуемое лицо является связанным с Банком, и сумма кредитной сделки превышает лимит кредитования по связанным лицам, либо кредитуемое лицо является и связанным, и заинтересованным в совершении Банком кредитной сделки, требуется предварительное одобрение сделки:</w:t>
            </w:r>
          </w:p>
          <w:p w:rsidR="00AA156C" w:rsidRPr="00F4710C" w:rsidRDefault="00AA156C" w:rsidP="00AA156C">
            <w:pPr>
              <w:ind w:firstLine="426"/>
              <w:jc w:val="both"/>
              <w:rPr>
                <w:sz w:val="22"/>
                <w:szCs w:val="22"/>
              </w:rPr>
            </w:pPr>
            <w:r w:rsidRPr="00F4710C">
              <w:rPr>
                <w:sz w:val="22"/>
                <w:szCs w:val="22"/>
              </w:rPr>
              <w:t>- Советом директоров Банка – если сумма предоставляемого кредита составляет менее 2 процентов балансовой стоимости активов Банка на последнюю отчетную дату;</w:t>
            </w:r>
          </w:p>
          <w:p w:rsidR="00AA156C" w:rsidRPr="00F4710C" w:rsidRDefault="00AA156C" w:rsidP="00AA156C">
            <w:pPr>
              <w:ind w:firstLine="426"/>
              <w:jc w:val="both"/>
              <w:rPr>
                <w:sz w:val="22"/>
                <w:szCs w:val="22"/>
              </w:rPr>
            </w:pPr>
            <w:r w:rsidRPr="00F4710C">
              <w:rPr>
                <w:sz w:val="22"/>
                <w:szCs w:val="22"/>
              </w:rPr>
              <w:t>- Общим собранием акционеров – если сумма предоставляемого кредита составляет 2 и более процентов балансовой стоимости активов Банка на последнюю отчетную дату.»</w:t>
            </w:r>
          </w:p>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1.3</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1.3.1</w:t>
            </w:r>
          </w:p>
        </w:tc>
        <w:tc>
          <w:tcPr>
            <w:tcW w:w="3710" w:type="dxa"/>
            <w:vMerge w:val="restart"/>
            <w:tcBorders>
              <w:top w:val="single" w:sz="4" w:space="0" w:color="auto"/>
              <w:bottom w:val="single" w:sz="4" w:space="0" w:color="auto"/>
            </w:tcBorders>
          </w:tcPr>
          <w:p w:rsidR="00683C35" w:rsidRPr="00F4710C" w:rsidRDefault="00BA60B7" w:rsidP="00CC74AF">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создал условия для справедливого отношения к каждому акционеру со стороны органов управления и контролирующих лиц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CC74AF" w:rsidP="00CC74AF">
            <w:pPr>
              <w:pStyle w:val="ConsPlusNormal"/>
              <w:rPr>
                <w:rFonts w:ascii="Times New Roman" w:hAnsi="Times New Roman" w:cs="Times New Roman"/>
                <w:szCs w:val="22"/>
              </w:rPr>
            </w:pPr>
            <w:r w:rsidRPr="00F4710C">
              <w:rPr>
                <w:rFonts w:ascii="Times New Roman" w:hAnsi="Times New Roman" w:cs="Times New Roman"/>
                <w:szCs w:val="22"/>
              </w:rPr>
              <w:t>В течение отчетного периода процедуры управления потенциальными конфликтами интересов у существенных акционеров являются эффективными,</w:t>
            </w:r>
            <w:r w:rsidR="00BB1AE1" w:rsidRPr="00F4710C">
              <w:rPr>
                <w:rFonts w:ascii="Times New Roman" w:hAnsi="Times New Roman" w:cs="Times New Roman"/>
                <w:szCs w:val="22"/>
              </w:rPr>
              <w:t xml:space="preserve"> </w:t>
            </w:r>
            <w:r w:rsidRPr="00F4710C">
              <w:rPr>
                <w:rFonts w:ascii="Times New Roman" w:hAnsi="Times New Roman" w:cs="Times New Roman"/>
                <w:szCs w:val="22"/>
              </w:rPr>
              <w:t>конфликтов между акционерами не было. В отчетный период в Банке отсутствовали миноритарные акционеры.</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CC74AF">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1.3.2</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не предпринимает действий, которые приводят или могут привести к искусственному перераспределению корпоративного контроля.</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Квазиказначейские акции отсутствуют или не участвовали в голосовании в течение отчетного периода.</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B7341D">
            <w:pPr>
              <w:pStyle w:val="ConsPlusNormal"/>
              <w:rPr>
                <w:rFonts w:ascii="Times New Roman" w:hAnsi="Times New Roman" w:cs="Times New Roman"/>
                <w:szCs w:val="22"/>
              </w:rPr>
            </w:pPr>
            <w:r w:rsidRPr="00F4710C">
              <w:rPr>
                <w:rFonts w:ascii="Times New Roman" w:hAnsi="Times New Roman" w:cs="Times New Roman"/>
                <w:szCs w:val="22"/>
              </w:rPr>
              <w:t>Квазиказначейские акции</w:t>
            </w:r>
            <w:r w:rsidR="00BB1AE1" w:rsidRPr="00F4710C">
              <w:rPr>
                <w:rFonts w:ascii="Times New Roman" w:hAnsi="Times New Roman" w:cs="Times New Roman"/>
                <w:szCs w:val="22"/>
              </w:rPr>
              <w:t xml:space="preserve"> </w:t>
            </w:r>
            <w:r w:rsidRPr="00F4710C">
              <w:rPr>
                <w:rFonts w:ascii="Times New Roman" w:hAnsi="Times New Roman" w:cs="Times New Roman"/>
                <w:szCs w:val="22"/>
              </w:rPr>
              <w:t>у Банка отсутствуют.</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80B9A">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1.4</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Качество и надежность осуществляемой регистратором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деятельности по ведению реестра владельцев ценных бумаг соответствуют потребностям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его акционеров.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B7341D">
            <w:pPr>
              <w:pStyle w:val="ConsPlusNormal"/>
              <w:rPr>
                <w:rFonts w:ascii="Times New Roman" w:hAnsi="Times New Roman" w:cs="Times New Roman"/>
                <w:szCs w:val="22"/>
              </w:rPr>
            </w:pPr>
            <w:r w:rsidRPr="00F4710C">
              <w:rPr>
                <w:rFonts w:ascii="Times New Roman" w:hAnsi="Times New Roman" w:cs="Times New Roman"/>
                <w:szCs w:val="22"/>
              </w:rPr>
              <w:t xml:space="preserve">Качество и надежность осуществляемой регистратором Банка </w:t>
            </w:r>
            <w:r w:rsidR="00576D1C" w:rsidRPr="00F4710C">
              <w:rPr>
                <w:rFonts w:ascii="Times New Roman" w:hAnsi="Times New Roman" w:cs="Times New Roman"/>
                <w:szCs w:val="22"/>
              </w:rPr>
              <w:t>(</w:t>
            </w:r>
            <w:r w:rsidRPr="00F4710C">
              <w:rPr>
                <w:rFonts w:ascii="Times New Roman" w:hAnsi="Times New Roman" w:cs="Times New Roman"/>
                <w:szCs w:val="22"/>
              </w:rPr>
              <w:t>АО «Реестр») деятельности по ведению реестра владельцев ценных бумаг соответствуют потребностям Банка и его акционеров.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B7341D">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осуществляет стратегическое управление </w:t>
            </w:r>
            <w:r w:rsidR="00BA60B7" w:rsidRPr="00F4710C">
              <w:rPr>
                <w:rFonts w:ascii="Times New Roman" w:hAnsi="Times New Roman" w:cs="Times New Roman"/>
                <w:szCs w:val="22"/>
              </w:rPr>
              <w:t>Банк</w:t>
            </w:r>
            <w:r w:rsidR="00B7341D" w:rsidRPr="00F4710C">
              <w:rPr>
                <w:rFonts w:ascii="Times New Roman" w:hAnsi="Times New Roman" w:cs="Times New Roman"/>
                <w:szCs w:val="22"/>
              </w:rPr>
              <w:t>о</w:t>
            </w:r>
            <w:r w:rsidRPr="00F4710C">
              <w:rPr>
                <w:rFonts w:ascii="Times New Roman" w:hAnsi="Times New Roman" w:cs="Times New Roman"/>
                <w:szCs w:val="22"/>
              </w:rPr>
              <w:t xml:space="preserve">м, определяет основные принципы и подходы к организации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системы управления рисками и внутреннего контроля, контролирует деятельность исполнительных органов </w:t>
            </w:r>
            <w:r w:rsidR="00476906" w:rsidRPr="00F4710C">
              <w:rPr>
                <w:rFonts w:ascii="Times New Roman" w:hAnsi="Times New Roman" w:cs="Times New Roman"/>
                <w:szCs w:val="22"/>
              </w:rPr>
              <w:t>Банка</w:t>
            </w:r>
            <w:r w:rsidRPr="00F4710C">
              <w:rPr>
                <w:rFonts w:ascii="Times New Roman" w:hAnsi="Times New Roman" w:cs="Times New Roman"/>
                <w:szCs w:val="22"/>
              </w:rPr>
              <w:t>, а также реализует иные ключевые функции.</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действовали в соответствии с утвержденными стратегией развития и основными направлениями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B7341D" w:rsidRPr="00F4710C" w:rsidRDefault="00B7341D" w:rsidP="00B7341D">
            <w:pPr>
              <w:pStyle w:val="ConsPlusNormal"/>
              <w:jc w:val="both"/>
              <w:rPr>
                <w:rFonts w:ascii="Times New Roman" w:hAnsi="Times New Roman" w:cs="Times New Roman"/>
                <w:szCs w:val="22"/>
              </w:rPr>
            </w:pPr>
            <w:r w:rsidRPr="00F4710C">
              <w:rPr>
                <w:rFonts w:ascii="Times New Roman" w:hAnsi="Times New Roman" w:cs="Times New Roman"/>
                <w:szCs w:val="22"/>
              </w:rPr>
              <w:t>1.Полномочия Совета директоров закреплены в разделе 16 Устава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и включают в себя : в том числе полномочия по назначению, освобождению от занимаемой должности и определению условий договоров в отношении членов исполнительных органов.</w:t>
            </w:r>
          </w:p>
          <w:p w:rsidR="00683C35" w:rsidRPr="00F4710C" w:rsidRDefault="00576D1C" w:rsidP="00B7341D">
            <w:pPr>
              <w:pStyle w:val="ConsPlusNormal"/>
              <w:ind w:left="78"/>
              <w:rPr>
                <w:rFonts w:ascii="Times New Roman" w:hAnsi="Times New Roman" w:cs="Times New Roman"/>
                <w:szCs w:val="22"/>
              </w:rPr>
            </w:pPr>
            <w:r w:rsidRPr="00F4710C">
              <w:rPr>
                <w:rFonts w:ascii="Times New Roman" w:hAnsi="Times New Roman" w:cs="Times New Roman"/>
                <w:szCs w:val="22"/>
              </w:rPr>
              <w:t>(</w:t>
            </w:r>
            <w:r w:rsidR="00B7341D" w:rsidRPr="00F4710C">
              <w:rPr>
                <w:rFonts w:ascii="Times New Roman" w:hAnsi="Times New Roman" w:cs="Times New Roman"/>
                <w:szCs w:val="22"/>
              </w:rPr>
              <w:t>п.п. 16.2.9-16.2.11,16.2.43)</w:t>
            </w:r>
          </w:p>
          <w:p w:rsidR="00B7341D" w:rsidRPr="00F4710C" w:rsidRDefault="00B7341D" w:rsidP="008C6271">
            <w:pPr>
              <w:pStyle w:val="ConsPlusNormal"/>
              <w:numPr>
                <w:ilvl w:val="0"/>
                <w:numId w:val="8"/>
              </w:numPr>
              <w:tabs>
                <w:tab w:val="left" w:pos="314"/>
              </w:tabs>
              <w:ind w:left="78" w:hanging="78"/>
              <w:jc w:val="both"/>
              <w:rPr>
                <w:rFonts w:ascii="Times New Roman" w:hAnsi="Times New Roman" w:cs="Times New Roman"/>
                <w:szCs w:val="22"/>
              </w:rPr>
            </w:pPr>
            <w:r w:rsidRPr="00F4710C">
              <w:rPr>
                <w:rFonts w:ascii="Times New Roman" w:hAnsi="Times New Roman" w:cs="Times New Roman"/>
                <w:szCs w:val="22"/>
              </w:rPr>
              <w:t xml:space="preserve">Ежегодно Совет директоров на своем заседании рассматривает результаты выполнения Стратегии банка за отчетный период. (Протокол заседания Совета директоров от </w:t>
            </w:r>
            <w:r w:rsidR="007F2315" w:rsidRPr="00F4710C">
              <w:rPr>
                <w:rFonts w:ascii="Times New Roman" w:hAnsi="Times New Roman" w:cs="Times New Roman"/>
                <w:szCs w:val="22"/>
              </w:rPr>
              <w:t>22</w:t>
            </w:r>
            <w:r w:rsidR="00D55894" w:rsidRPr="00F4710C">
              <w:rPr>
                <w:rFonts w:ascii="Times New Roman" w:hAnsi="Times New Roman" w:cs="Times New Roman"/>
                <w:szCs w:val="22"/>
              </w:rPr>
              <w:t>.</w:t>
            </w:r>
            <w:r w:rsidRPr="00F4710C">
              <w:rPr>
                <w:rFonts w:ascii="Times New Roman" w:hAnsi="Times New Roman" w:cs="Times New Roman"/>
                <w:szCs w:val="22"/>
              </w:rPr>
              <w:t>01.201</w:t>
            </w:r>
            <w:r w:rsidR="008C6271" w:rsidRPr="00F4710C">
              <w:rPr>
                <w:rFonts w:ascii="Times New Roman" w:hAnsi="Times New Roman" w:cs="Times New Roman"/>
                <w:szCs w:val="22"/>
                <w:lang w:val="en-US"/>
              </w:rPr>
              <w:t>9</w:t>
            </w:r>
            <w:r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B7341D">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устанавливает основные ориентиры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на долгосрочную перспективу, оценивает и утверждает ключевые показатели деятельности и основные бизнес-цели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оценивает и одобряет стратегию и бизнес-планы по основным видам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а также рассмотрению критериев и показателей (в том числе промежуточных) реализации стратегии и бизнес-планов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166D67" w:rsidP="007F2315">
            <w:pPr>
              <w:pStyle w:val="ConsPlusNormal"/>
              <w:rPr>
                <w:rFonts w:ascii="Times New Roman" w:hAnsi="Times New Roman" w:cs="Times New Roman"/>
                <w:szCs w:val="22"/>
              </w:rPr>
            </w:pPr>
            <w:r w:rsidRPr="00F4710C">
              <w:rPr>
                <w:rFonts w:ascii="Times New Roman" w:hAnsi="Times New Roman" w:cs="Times New Roman"/>
                <w:szCs w:val="22"/>
              </w:rPr>
              <w:t xml:space="preserve">Совет директоров банка </w:t>
            </w:r>
            <w:r w:rsidR="00C8449B" w:rsidRPr="00F4710C">
              <w:rPr>
                <w:rFonts w:ascii="Times New Roman" w:hAnsi="Times New Roman" w:cs="Times New Roman"/>
                <w:szCs w:val="22"/>
              </w:rPr>
              <w:t xml:space="preserve">на своем заседании </w:t>
            </w:r>
            <w:r w:rsidR="00D55894" w:rsidRPr="00F4710C">
              <w:rPr>
                <w:rFonts w:ascii="Times New Roman" w:hAnsi="Times New Roman" w:cs="Times New Roman"/>
                <w:szCs w:val="22"/>
              </w:rPr>
              <w:t>2</w:t>
            </w:r>
            <w:r w:rsidR="007F2315" w:rsidRPr="00F4710C">
              <w:rPr>
                <w:rFonts w:ascii="Times New Roman" w:hAnsi="Times New Roman" w:cs="Times New Roman"/>
                <w:szCs w:val="22"/>
              </w:rPr>
              <w:t>8</w:t>
            </w:r>
            <w:r w:rsidR="00C8449B" w:rsidRPr="00F4710C">
              <w:rPr>
                <w:rFonts w:ascii="Times New Roman" w:hAnsi="Times New Roman" w:cs="Times New Roman"/>
                <w:szCs w:val="22"/>
              </w:rPr>
              <w:t>.1</w:t>
            </w:r>
            <w:r w:rsidR="00D55894" w:rsidRPr="00F4710C">
              <w:rPr>
                <w:rFonts w:ascii="Times New Roman" w:hAnsi="Times New Roman" w:cs="Times New Roman"/>
                <w:szCs w:val="22"/>
              </w:rPr>
              <w:t>2</w:t>
            </w:r>
            <w:r w:rsidR="00C8449B" w:rsidRPr="00F4710C">
              <w:rPr>
                <w:rFonts w:ascii="Times New Roman" w:hAnsi="Times New Roman" w:cs="Times New Roman"/>
                <w:szCs w:val="22"/>
              </w:rPr>
              <w:t>.201</w:t>
            </w:r>
            <w:r w:rsidR="007F2315" w:rsidRPr="00F4710C">
              <w:rPr>
                <w:rFonts w:ascii="Times New Roman" w:hAnsi="Times New Roman" w:cs="Times New Roman"/>
                <w:szCs w:val="22"/>
              </w:rPr>
              <w:t>7</w:t>
            </w:r>
            <w:r w:rsidR="00C8449B" w:rsidRPr="00F4710C">
              <w:rPr>
                <w:rFonts w:ascii="Times New Roman" w:hAnsi="Times New Roman" w:cs="Times New Roman"/>
                <w:szCs w:val="22"/>
              </w:rPr>
              <w:t>г.</w:t>
            </w:r>
            <w:r w:rsidR="00BB1AE1" w:rsidRPr="00F4710C">
              <w:rPr>
                <w:rFonts w:ascii="Times New Roman" w:hAnsi="Times New Roman" w:cs="Times New Roman"/>
                <w:szCs w:val="22"/>
              </w:rPr>
              <w:t xml:space="preserve"> </w:t>
            </w:r>
            <w:r w:rsidR="00C8449B" w:rsidRPr="00F4710C">
              <w:rPr>
                <w:rFonts w:ascii="Times New Roman" w:hAnsi="Times New Roman" w:cs="Times New Roman"/>
                <w:szCs w:val="22"/>
              </w:rPr>
              <w:t>утвердил Стратегию развития банка на 201</w:t>
            </w:r>
            <w:r w:rsidR="007F2315" w:rsidRPr="00F4710C">
              <w:rPr>
                <w:rFonts w:ascii="Times New Roman" w:hAnsi="Times New Roman" w:cs="Times New Roman"/>
                <w:szCs w:val="22"/>
              </w:rPr>
              <w:t>8</w:t>
            </w:r>
            <w:r w:rsidR="00C8449B" w:rsidRPr="00F4710C">
              <w:rPr>
                <w:rFonts w:ascii="Times New Roman" w:hAnsi="Times New Roman" w:cs="Times New Roman"/>
                <w:szCs w:val="22"/>
              </w:rPr>
              <w:t xml:space="preserve"> </w:t>
            </w:r>
            <w:r w:rsidR="007F2315" w:rsidRPr="00F4710C">
              <w:rPr>
                <w:rFonts w:ascii="Times New Roman" w:hAnsi="Times New Roman" w:cs="Times New Roman"/>
                <w:szCs w:val="22"/>
              </w:rPr>
              <w:t>-2019</w:t>
            </w:r>
            <w:r w:rsidR="00C8449B" w:rsidRPr="00F4710C">
              <w:rPr>
                <w:rFonts w:ascii="Times New Roman" w:hAnsi="Times New Roman" w:cs="Times New Roman"/>
                <w:szCs w:val="22"/>
              </w:rPr>
              <w:t>год</w:t>
            </w:r>
            <w:r w:rsidR="007F2315" w:rsidRPr="00F4710C">
              <w:rPr>
                <w:rFonts w:ascii="Times New Roman" w:hAnsi="Times New Roman" w:cs="Times New Roman"/>
                <w:szCs w:val="22"/>
              </w:rPr>
              <w:t>ы</w:t>
            </w:r>
            <w:r w:rsidR="00C8449B" w:rsidRPr="00F4710C">
              <w:rPr>
                <w:rFonts w:ascii="Times New Roman" w:hAnsi="Times New Roman" w:cs="Times New Roman"/>
                <w:szCs w:val="22"/>
              </w:rPr>
              <w:t>.</w:t>
            </w:r>
            <w:r w:rsidR="008650EF"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166D67">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определяет принципы и подходы к организации системы управления рисками и внутреннего контроля в </w:t>
            </w:r>
            <w:r w:rsidR="00780516" w:rsidRPr="00F4710C">
              <w:rPr>
                <w:rFonts w:ascii="Times New Roman" w:hAnsi="Times New Roman" w:cs="Times New Roman"/>
                <w:szCs w:val="22"/>
              </w:rPr>
              <w:t>Банке</w:t>
            </w:r>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Совет директоров определил принципы и подходы к организации системы управления рисками и внутреннего контроля в </w:t>
            </w:r>
            <w:r w:rsidR="00780516" w:rsidRPr="00F4710C">
              <w:rPr>
                <w:rFonts w:ascii="Times New Roman" w:hAnsi="Times New Roman" w:cs="Times New Roman"/>
                <w:szCs w:val="22"/>
              </w:rPr>
              <w:t>Банке</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650EF" w:rsidP="00871BAA">
            <w:pPr>
              <w:pStyle w:val="ConsPlusNormal"/>
              <w:numPr>
                <w:ilvl w:val="0"/>
                <w:numId w:val="10"/>
              </w:numPr>
              <w:ind w:left="78" w:firstLine="0"/>
              <w:jc w:val="both"/>
              <w:rPr>
                <w:rFonts w:ascii="Times New Roman" w:hAnsi="Times New Roman" w:cs="Times New Roman"/>
                <w:szCs w:val="22"/>
              </w:rPr>
            </w:pPr>
            <w:r w:rsidRPr="00F4710C">
              <w:rPr>
                <w:rFonts w:ascii="Times New Roman" w:hAnsi="Times New Roman" w:cs="Times New Roman"/>
                <w:szCs w:val="22"/>
              </w:rPr>
              <w:t>В соответствии с п.16.2.22 Устава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в компетенцию Совета директоров входит утверждение политики Банка в сфере управления рисками Банка, утверждение Положения о службе внутреннего контроля Банка и Положения о Службе внутреннего аудита Банка. </w:t>
            </w:r>
          </w:p>
          <w:p w:rsidR="00871BAA" w:rsidRPr="00F4710C" w:rsidRDefault="00871BAA" w:rsidP="00871BAA">
            <w:pPr>
              <w:pStyle w:val="ConsPlusNormal"/>
              <w:ind w:left="78"/>
              <w:jc w:val="both"/>
              <w:rPr>
                <w:rFonts w:ascii="Times New Roman" w:hAnsi="Times New Roman" w:cs="Times New Roman"/>
                <w:szCs w:val="22"/>
              </w:rPr>
            </w:pPr>
            <w:r w:rsidRPr="00F4710C">
              <w:rPr>
                <w:rFonts w:ascii="Times New Roman" w:hAnsi="Times New Roman" w:cs="Times New Roman"/>
                <w:szCs w:val="22"/>
              </w:rPr>
              <w:t>В банке Советом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утверждены:</w:t>
            </w:r>
          </w:p>
          <w:p w:rsidR="00871BAA" w:rsidRPr="00F4710C" w:rsidRDefault="00871BAA" w:rsidP="00871BAA">
            <w:pPr>
              <w:pStyle w:val="ConsPlusNormal"/>
              <w:ind w:left="78"/>
              <w:jc w:val="both"/>
              <w:rPr>
                <w:rFonts w:ascii="Times New Roman" w:hAnsi="Times New Roman" w:cs="Times New Roman"/>
                <w:szCs w:val="22"/>
              </w:rPr>
            </w:pPr>
            <w:r w:rsidRPr="00F4710C">
              <w:rPr>
                <w:rFonts w:ascii="Times New Roman" w:hAnsi="Times New Roman" w:cs="Times New Roman"/>
                <w:szCs w:val="22"/>
              </w:rPr>
              <w:t>-</w:t>
            </w:r>
            <w:r w:rsidR="00BB1AE1" w:rsidRPr="00F4710C">
              <w:rPr>
                <w:rFonts w:ascii="Times New Roman" w:hAnsi="Times New Roman" w:cs="Times New Roman"/>
                <w:szCs w:val="22"/>
              </w:rPr>
              <w:t xml:space="preserve"> </w:t>
            </w:r>
            <w:r w:rsidRPr="00F4710C">
              <w:rPr>
                <w:rFonts w:ascii="Times New Roman" w:hAnsi="Times New Roman" w:cs="Times New Roman"/>
                <w:szCs w:val="22"/>
              </w:rPr>
              <w:t>Политика управления банковскими рисками,</w:t>
            </w:r>
          </w:p>
          <w:p w:rsidR="006533EA" w:rsidRPr="00F4710C" w:rsidRDefault="006533EA" w:rsidP="00871BAA">
            <w:pPr>
              <w:pStyle w:val="ConsPlusNormal"/>
              <w:ind w:left="78"/>
              <w:jc w:val="both"/>
              <w:rPr>
                <w:rFonts w:ascii="Times New Roman" w:hAnsi="Times New Roman" w:cs="Times New Roman"/>
                <w:szCs w:val="22"/>
              </w:rPr>
            </w:pPr>
            <w:r w:rsidRPr="00F4710C">
              <w:rPr>
                <w:rFonts w:ascii="Times New Roman" w:hAnsi="Times New Roman" w:cs="Times New Roman"/>
                <w:szCs w:val="22"/>
              </w:rPr>
              <w:t>- Положение о внутренних процедурах управления рисками и оценке достаточности капитала в Банке РМП (ПАО),</w:t>
            </w:r>
          </w:p>
          <w:p w:rsidR="008650EF" w:rsidRPr="00F4710C" w:rsidRDefault="00871BAA" w:rsidP="00871BAA">
            <w:pPr>
              <w:pStyle w:val="ConsPlusNormal"/>
              <w:ind w:left="78"/>
              <w:jc w:val="both"/>
              <w:rPr>
                <w:rFonts w:ascii="Times New Roman" w:hAnsi="Times New Roman" w:cs="Times New Roman"/>
                <w:szCs w:val="22"/>
              </w:rPr>
            </w:pPr>
            <w:r w:rsidRPr="00F4710C">
              <w:rPr>
                <w:rFonts w:ascii="Times New Roman" w:hAnsi="Times New Roman" w:cs="Times New Roman"/>
                <w:szCs w:val="22"/>
              </w:rPr>
              <w:t>- Положение об основных принципах управления операционным риском,</w:t>
            </w:r>
          </w:p>
          <w:p w:rsidR="00854BA8" w:rsidRPr="00F4710C" w:rsidRDefault="00854BA8" w:rsidP="00871BAA">
            <w:pPr>
              <w:pStyle w:val="ConsPlusNormal"/>
              <w:ind w:left="78"/>
              <w:jc w:val="both"/>
              <w:rPr>
                <w:rFonts w:ascii="Times New Roman" w:hAnsi="Times New Roman" w:cs="Times New Roman"/>
                <w:szCs w:val="22"/>
              </w:rPr>
            </w:pPr>
            <w:r w:rsidRPr="00F4710C">
              <w:rPr>
                <w:rFonts w:ascii="Times New Roman" w:hAnsi="Times New Roman" w:cs="Times New Roman"/>
                <w:szCs w:val="22"/>
              </w:rPr>
              <w:t>- Положение об управлении и оценке ликвидности в Банке РМП (ПАО)</w:t>
            </w:r>
            <w:r w:rsidR="006533EA" w:rsidRPr="00F4710C">
              <w:rPr>
                <w:rFonts w:ascii="Times New Roman" w:hAnsi="Times New Roman" w:cs="Times New Roman"/>
                <w:szCs w:val="22"/>
              </w:rPr>
              <w:t>,</w:t>
            </w:r>
          </w:p>
          <w:p w:rsidR="006533EA" w:rsidRPr="00F4710C" w:rsidRDefault="00871BAA" w:rsidP="008C6271">
            <w:pPr>
              <w:pStyle w:val="ConsPlusNormal"/>
              <w:ind w:left="78"/>
              <w:jc w:val="both"/>
              <w:rPr>
                <w:rFonts w:ascii="Times New Roman" w:hAnsi="Times New Roman" w:cs="Times New Roman"/>
                <w:szCs w:val="22"/>
              </w:rPr>
            </w:pPr>
            <w:r w:rsidRPr="00F4710C">
              <w:rPr>
                <w:rFonts w:ascii="Times New Roman" w:hAnsi="Times New Roman" w:cs="Times New Roman"/>
                <w:szCs w:val="22"/>
              </w:rPr>
              <w:t>- Положения о валютном риске, о правовом риске,</w:t>
            </w:r>
            <w:r w:rsidR="00D0109C" w:rsidRPr="00F4710C">
              <w:rPr>
                <w:rFonts w:ascii="Times New Roman" w:hAnsi="Times New Roman" w:cs="Times New Roman"/>
                <w:szCs w:val="22"/>
              </w:rPr>
              <w:t xml:space="preserve"> </w:t>
            </w:r>
            <w:r w:rsidRPr="00F4710C">
              <w:rPr>
                <w:rFonts w:ascii="Times New Roman" w:hAnsi="Times New Roman" w:cs="Times New Roman"/>
                <w:szCs w:val="22"/>
              </w:rPr>
              <w:t xml:space="preserve">о процентном риске, </w:t>
            </w:r>
            <w:r w:rsidR="00D0109C" w:rsidRPr="00F4710C">
              <w:rPr>
                <w:rFonts w:ascii="Times New Roman" w:hAnsi="Times New Roman" w:cs="Times New Roman"/>
                <w:szCs w:val="22"/>
              </w:rPr>
              <w:t xml:space="preserve">о фондовом риске, </w:t>
            </w:r>
            <w:r w:rsidRPr="00F4710C">
              <w:rPr>
                <w:rFonts w:ascii="Times New Roman" w:hAnsi="Times New Roman" w:cs="Times New Roman"/>
                <w:szCs w:val="22"/>
              </w:rPr>
              <w:t xml:space="preserve">о риске концентрации, о риске потери деловой репутации, о рыночном риске, порядок самооценки банковских рисков. </w:t>
            </w:r>
          </w:p>
          <w:p w:rsidR="00871BAA" w:rsidRPr="00F4710C" w:rsidRDefault="00DE392D" w:rsidP="008C6271">
            <w:pPr>
              <w:pStyle w:val="ConsPlusNormal"/>
              <w:ind w:left="78"/>
              <w:jc w:val="both"/>
              <w:rPr>
                <w:rFonts w:ascii="Times New Roman" w:hAnsi="Times New Roman" w:cs="Times New Roman"/>
                <w:szCs w:val="22"/>
              </w:rPr>
            </w:pPr>
            <w:r w:rsidRPr="00F4710C">
              <w:rPr>
                <w:rFonts w:ascii="Times New Roman" w:hAnsi="Times New Roman" w:cs="Times New Roman"/>
                <w:szCs w:val="22"/>
              </w:rPr>
              <w:t>Б</w:t>
            </w:r>
            <w:r w:rsidR="00871BAA" w:rsidRPr="00F4710C">
              <w:rPr>
                <w:rFonts w:ascii="Times New Roman" w:hAnsi="Times New Roman" w:cs="Times New Roman"/>
                <w:szCs w:val="22"/>
              </w:rPr>
              <w:t xml:space="preserve">анк </w:t>
            </w:r>
            <w:r w:rsidRPr="00F4710C">
              <w:rPr>
                <w:rFonts w:ascii="Times New Roman" w:hAnsi="Times New Roman" w:cs="Times New Roman"/>
                <w:szCs w:val="22"/>
              </w:rPr>
              <w:t>на 201</w:t>
            </w:r>
            <w:r w:rsidR="008C6271" w:rsidRPr="00F4710C">
              <w:rPr>
                <w:rFonts w:ascii="Times New Roman" w:hAnsi="Times New Roman" w:cs="Times New Roman"/>
                <w:szCs w:val="22"/>
              </w:rPr>
              <w:t>9</w:t>
            </w:r>
            <w:r w:rsidRPr="00F4710C">
              <w:rPr>
                <w:rFonts w:ascii="Times New Roman" w:hAnsi="Times New Roman" w:cs="Times New Roman"/>
                <w:szCs w:val="22"/>
              </w:rPr>
              <w:t xml:space="preserve"> год </w:t>
            </w:r>
            <w:r w:rsidR="00871BAA" w:rsidRPr="00F4710C">
              <w:rPr>
                <w:rFonts w:ascii="Times New Roman" w:hAnsi="Times New Roman" w:cs="Times New Roman"/>
                <w:szCs w:val="22"/>
              </w:rPr>
              <w:t>устан</w:t>
            </w:r>
            <w:r w:rsidRPr="00F4710C">
              <w:rPr>
                <w:rFonts w:ascii="Times New Roman" w:hAnsi="Times New Roman" w:cs="Times New Roman"/>
                <w:szCs w:val="22"/>
              </w:rPr>
              <w:t>овил</w:t>
            </w:r>
            <w:r w:rsidR="00871BAA" w:rsidRPr="00F4710C">
              <w:rPr>
                <w:rFonts w:ascii="Times New Roman" w:hAnsi="Times New Roman" w:cs="Times New Roman"/>
                <w:szCs w:val="22"/>
              </w:rPr>
              <w:t xml:space="preserve"> пограничные значения правового риска и риска потери деловой репутации (Протокол заседания Совета директоров от </w:t>
            </w:r>
            <w:r w:rsidRPr="00F4710C">
              <w:rPr>
                <w:rFonts w:ascii="Times New Roman" w:hAnsi="Times New Roman" w:cs="Times New Roman"/>
                <w:szCs w:val="22"/>
              </w:rPr>
              <w:t>28</w:t>
            </w:r>
            <w:r w:rsidR="00871BAA" w:rsidRPr="00F4710C">
              <w:rPr>
                <w:rFonts w:ascii="Times New Roman" w:hAnsi="Times New Roman" w:cs="Times New Roman"/>
                <w:szCs w:val="22"/>
              </w:rPr>
              <w:t>.0</w:t>
            </w:r>
            <w:r w:rsidRPr="00F4710C">
              <w:rPr>
                <w:rFonts w:ascii="Times New Roman" w:hAnsi="Times New Roman" w:cs="Times New Roman"/>
                <w:szCs w:val="22"/>
              </w:rPr>
              <w:t>2</w:t>
            </w:r>
            <w:r w:rsidR="00871BAA" w:rsidRPr="00F4710C">
              <w:rPr>
                <w:rFonts w:ascii="Times New Roman" w:hAnsi="Times New Roman" w:cs="Times New Roman"/>
                <w:szCs w:val="22"/>
              </w:rPr>
              <w:t>.201</w:t>
            </w:r>
            <w:r w:rsidR="008C6271" w:rsidRPr="00F4710C">
              <w:rPr>
                <w:rFonts w:ascii="Times New Roman" w:hAnsi="Times New Roman" w:cs="Times New Roman"/>
                <w:szCs w:val="22"/>
              </w:rPr>
              <w:t>9</w:t>
            </w:r>
            <w:r w:rsidR="00871BAA" w:rsidRPr="00F4710C">
              <w:rPr>
                <w:rFonts w:ascii="Times New Roman" w:hAnsi="Times New Roman" w:cs="Times New Roman"/>
                <w:szCs w:val="22"/>
              </w:rPr>
              <w:t>г</w:t>
            </w:r>
            <w:r w:rsidRPr="00F4710C">
              <w:rPr>
                <w:rFonts w:ascii="Times New Roman" w:hAnsi="Times New Roman" w:cs="Times New Roman"/>
                <w:szCs w:val="22"/>
              </w:rPr>
              <w:t>.</w:t>
            </w:r>
            <w:r w:rsidR="00871BAA"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650EF">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871BAA" w:rsidRPr="00F4710C" w:rsidRDefault="00871BAA">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Совет директоров провел оценку системы управления рисками и внутреннего контроля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 течение отчетного периода.</w:t>
            </w: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484A69" w:rsidP="00D0109C">
            <w:pPr>
              <w:pStyle w:val="ConsPlusNormal"/>
              <w:numPr>
                <w:ilvl w:val="0"/>
                <w:numId w:val="10"/>
              </w:numPr>
              <w:tabs>
                <w:tab w:val="left" w:pos="326"/>
              </w:tabs>
              <w:ind w:left="78" w:firstLine="0"/>
              <w:jc w:val="both"/>
              <w:rPr>
                <w:rFonts w:ascii="Times New Roman" w:hAnsi="Times New Roman" w:cs="Times New Roman"/>
                <w:szCs w:val="22"/>
              </w:rPr>
            </w:pPr>
            <w:r w:rsidRPr="00F4710C">
              <w:rPr>
                <w:rFonts w:ascii="Times New Roman" w:hAnsi="Times New Roman" w:cs="Times New Roman"/>
                <w:szCs w:val="22"/>
              </w:rPr>
              <w:t>Совет директоров ежегодно на заседаниях провел оценку системы управления рисками и внутреннего контроля Банка в течение отчетного периода.</w:t>
            </w:r>
            <w:r w:rsidR="00DE4768" w:rsidRPr="00F4710C">
              <w:rPr>
                <w:rFonts w:ascii="Times New Roman" w:hAnsi="Times New Roman" w:cs="Times New Roman"/>
                <w:szCs w:val="22"/>
              </w:rPr>
              <w:t xml:space="preserve"> (Протокол от </w:t>
            </w:r>
            <w:r w:rsidR="00D55894" w:rsidRPr="00F4710C">
              <w:rPr>
                <w:rFonts w:ascii="Times New Roman" w:hAnsi="Times New Roman" w:cs="Times New Roman"/>
                <w:szCs w:val="22"/>
                <w:lang w:val="en-US"/>
              </w:rPr>
              <w:t>2</w:t>
            </w:r>
            <w:r w:rsidR="009B2384" w:rsidRPr="00F4710C">
              <w:rPr>
                <w:rFonts w:ascii="Times New Roman" w:hAnsi="Times New Roman" w:cs="Times New Roman"/>
                <w:szCs w:val="22"/>
              </w:rPr>
              <w:t>9</w:t>
            </w:r>
            <w:r w:rsidR="00DE4768" w:rsidRPr="00F4710C">
              <w:rPr>
                <w:rFonts w:ascii="Times New Roman" w:hAnsi="Times New Roman" w:cs="Times New Roman"/>
                <w:szCs w:val="22"/>
              </w:rPr>
              <w:t>.01.201</w:t>
            </w:r>
            <w:r w:rsidR="008C6271" w:rsidRPr="00F4710C">
              <w:rPr>
                <w:rFonts w:ascii="Times New Roman" w:hAnsi="Times New Roman" w:cs="Times New Roman"/>
                <w:szCs w:val="22"/>
                <w:lang w:val="en-US"/>
              </w:rPr>
              <w:t>9</w:t>
            </w:r>
            <w:r w:rsidR="00DE4768" w:rsidRPr="00F4710C">
              <w:rPr>
                <w:rFonts w:ascii="Times New Roman" w:hAnsi="Times New Roman" w:cs="Times New Roman"/>
                <w:szCs w:val="22"/>
              </w:rPr>
              <w:t>г.)</w:t>
            </w:r>
            <w:r w:rsidR="00BB1AE1"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определяет политику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 вознаграждению и (или) возмещению расходов (компенсаций) членам совета директоров, исполнительным органов и иных ключевым руководящим работникам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rsidP="009815F7">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9815F7" w:rsidRPr="00F4710C">
              <w:rPr>
                <w:rFonts w:ascii="Times New Roman" w:hAnsi="Times New Roman" w:cs="Times New Roman"/>
                <w:szCs w:val="22"/>
              </w:rPr>
              <w:t>Банке</w:t>
            </w:r>
            <w:r w:rsidRPr="00F4710C">
              <w:rPr>
                <w:rFonts w:ascii="Times New Roman" w:hAnsi="Times New Roman" w:cs="Times New Roman"/>
                <w:szCs w:val="22"/>
              </w:rPr>
              <w:t xml:space="preserve">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9815F7" w:rsidP="00767ADC">
            <w:pPr>
              <w:pStyle w:val="ConsPlusNormal"/>
              <w:numPr>
                <w:ilvl w:val="0"/>
                <w:numId w:val="11"/>
              </w:numPr>
              <w:tabs>
                <w:tab w:val="left" w:pos="326"/>
              </w:tabs>
              <w:ind w:left="78" w:firstLine="0"/>
              <w:jc w:val="both"/>
              <w:rPr>
                <w:rFonts w:ascii="Times New Roman" w:hAnsi="Times New Roman" w:cs="Times New Roman"/>
                <w:szCs w:val="22"/>
              </w:rPr>
            </w:pPr>
            <w:r w:rsidRPr="00F4710C">
              <w:rPr>
                <w:rFonts w:ascii="Times New Roman" w:hAnsi="Times New Roman" w:cs="Times New Roman"/>
                <w:szCs w:val="22"/>
              </w:rPr>
              <w:t xml:space="preserve">В Банке разработана и внедрена одобренная советом директоров </w:t>
            </w:r>
            <w:r w:rsidR="003D6193" w:rsidRPr="00F4710C">
              <w:rPr>
                <w:rFonts w:ascii="Times New Roman" w:hAnsi="Times New Roman" w:cs="Times New Roman"/>
                <w:szCs w:val="22"/>
              </w:rPr>
              <w:t>П</w:t>
            </w:r>
            <w:r w:rsidRPr="00F4710C">
              <w:rPr>
                <w:rFonts w:ascii="Times New Roman" w:hAnsi="Times New Roman" w:cs="Times New Roman"/>
                <w:szCs w:val="22"/>
              </w:rPr>
              <w:t xml:space="preserve">олитика </w:t>
            </w:r>
            <w:r w:rsidR="003D6193" w:rsidRPr="00F4710C">
              <w:rPr>
                <w:rFonts w:ascii="Times New Roman" w:hAnsi="Times New Roman" w:cs="Times New Roman"/>
                <w:szCs w:val="22"/>
              </w:rPr>
              <w:t>в области оплаты труда</w:t>
            </w:r>
            <w:r w:rsidR="009F6BFA" w:rsidRPr="00F4710C">
              <w:rPr>
                <w:rFonts w:ascii="Times New Roman" w:hAnsi="Times New Roman" w:cs="Times New Roman"/>
                <w:szCs w:val="22"/>
              </w:rPr>
              <w:t xml:space="preserve">, включающая в себя положения </w:t>
            </w:r>
            <w:r w:rsidRPr="00F4710C">
              <w:rPr>
                <w:rFonts w:ascii="Times New Roman" w:hAnsi="Times New Roman" w:cs="Times New Roman"/>
                <w:szCs w:val="22"/>
              </w:rPr>
              <w:t>по вознаграждению и возмещению расходов (компенсаций) исполнительных органов Банка и иных ключевых руководящих работников Банка.</w:t>
            </w:r>
            <w:r w:rsidR="009F6BFA" w:rsidRPr="00F4710C">
              <w:rPr>
                <w:rFonts w:ascii="Times New Roman" w:hAnsi="Times New Roman" w:cs="Times New Roman"/>
                <w:szCs w:val="22"/>
              </w:rPr>
              <w:t xml:space="preserve"> В части политики по вознаграждению и возмещению расходов (компенсаций) членам Совета директоров Банка на годов</w:t>
            </w:r>
            <w:r w:rsidR="007F1084" w:rsidRPr="00F4710C">
              <w:rPr>
                <w:rFonts w:ascii="Times New Roman" w:hAnsi="Times New Roman" w:cs="Times New Roman"/>
                <w:szCs w:val="22"/>
              </w:rPr>
              <w:t>ых</w:t>
            </w:r>
            <w:r w:rsidR="009F6BFA" w:rsidRPr="00F4710C">
              <w:rPr>
                <w:rFonts w:ascii="Times New Roman" w:hAnsi="Times New Roman" w:cs="Times New Roman"/>
                <w:szCs w:val="22"/>
              </w:rPr>
              <w:t xml:space="preserve"> </w:t>
            </w:r>
            <w:r w:rsidR="007F1084" w:rsidRPr="00F4710C">
              <w:rPr>
                <w:rFonts w:ascii="Times New Roman" w:hAnsi="Times New Roman" w:cs="Times New Roman"/>
                <w:szCs w:val="22"/>
              </w:rPr>
              <w:t xml:space="preserve">общих </w:t>
            </w:r>
            <w:r w:rsidR="009F6BFA" w:rsidRPr="00F4710C">
              <w:rPr>
                <w:rFonts w:ascii="Times New Roman" w:hAnsi="Times New Roman" w:cs="Times New Roman"/>
                <w:szCs w:val="22"/>
              </w:rPr>
              <w:t>собрани</w:t>
            </w:r>
            <w:r w:rsidR="007F1084" w:rsidRPr="00F4710C">
              <w:rPr>
                <w:rFonts w:ascii="Times New Roman" w:hAnsi="Times New Roman" w:cs="Times New Roman"/>
                <w:szCs w:val="22"/>
              </w:rPr>
              <w:t>ях</w:t>
            </w:r>
            <w:r w:rsidR="00767ADC" w:rsidRPr="00F4710C">
              <w:rPr>
                <w:rFonts w:ascii="Times New Roman" w:hAnsi="Times New Roman" w:cs="Times New Roman"/>
                <w:szCs w:val="22"/>
              </w:rPr>
              <w:t xml:space="preserve"> акционеров банка </w:t>
            </w:r>
            <w:r w:rsidR="009F6BFA" w:rsidRPr="00F4710C">
              <w:rPr>
                <w:rFonts w:ascii="Times New Roman" w:hAnsi="Times New Roman" w:cs="Times New Roman"/>
                <w:szCs w:val="22"/>
              </w:rPr>
              <w:t>(</w:t>
            </w:r>
            <w:r w:rsidR="00656E1C" w:rsidRPr="00F4710C">
              <w:rPr>
                <w:rFonts w:ascii="Times New Roman" w:hAnsi="Times New Roman" w:cs="Times New Roman"/>
                <w:szCs w:val="22"/>
              </w:rPr>
              <w:t xml:space="preserve">протокол № </w:t>
            </w:r>
            <w:r w:rsidR="008F2D5A" w:rsidRPr="00F4710C">
              <w:rPr>
                <w:rFonts w:ascii="Times New Roman" w:hAnsi="Times New Roman" w:cs="Times New Roman"/>
                <w:szCs w:val="22"/>
              </w:rPr>
              <w:t>1</w:t>
            </w:r>
            <w:r w:rsidR="00656E1C" w:rsidRPr="00F4710C">
              <w:rPr>
                <w:rFonts w:ascii="Times New Roman" w:hAnsi="Times New Roman" w:cs="Times New Roman"/>
                <w:szCs w:val="22"/>
              </w:rPr>
              <w:t xml:space="preserve"> </w:t>
            </w:r>
            <w:r w:rsidR="008F2D5A" w:rsidRPr="00F4710C">
              <w:rPr>
                <w:rFonts w:ascii="Times New Roman" w:hAnsi="Times New Roman" w:cs="Times New Roman"/>
                <w:szCs w:val="22"/>
              </w:rPr>
              <w:t>г</w:t>
            </w:r>
            <w:r w:rsidR="00656E1C" w:rsidRPr="00F4710C">
              <w:rPr>
                <w:rFonts w:ascii="Times New Roman" w:hAnsi="Times New Roman" w:cs="Times New Roman"/>
                <w:szCs w:val="22"/>
              </w:rPr>
              <w:t xml:space="preserve">оса от </w:t>
            </w:r>
            <w:r w:rsidR="008F2D5A" w:rsidRPr="00F4710C">
              <w:rPr>
                <w:rFonts w:ascii="Times New Roman" w:hAnsi="Times New Roman" w:cs="Times New Roman"/>
                <w:szCs w:val="22"/>
              </w:rPr>
              <w:t>29 мая 201</w:t>
            </w:r>
            <w:r w:rsidR="008C6271" w:rsidRPr="00F4710C">
              <w:rPr>
                <w:rFonts w:ascii="Times New Roman" w:hAnsi="Times New Roman" w:cs="Times New Roman"/>
                <w:szCs w:val="22"/>
              </w:rPr>
              <w:t>8</w:t>
            </w:r>
            <w:r w:rsidR="008F2D5A" w:rsidRPr="00F4710C">
              <w:rPr>
                <w:rFonts w:ascii="Times New Roman" w:hAnsi="Times New Roman" w:cs="Times New Roman"/>
                <w:szCs w:val="22"/>
              </w:rPr>
              <w:t xml:space="preserve"> г.</w:t>
            </w:r>
            <w:r w:rsidR="00767ADC" w:rsidRPr="00F4710C">
              <w:rPr>
                <w:rFonts w:ascii="Times New Roman" w:hAnsi="Times New Roman" w:cs="Times New Roman"/>
                <w:szCs w:val="22"/>
              </w:rPr>
              <w:t xml:space="preserve"> и протокол</w:t>
            </w:r>
            <w:r w:rsidR="00BB1AE1" w:rsidRPr="00F4710C">
              <w:rPr>
                <w:rFonts w:ascii="Times New Roman" w:hAnsi="Times New Roman" w:cs="Times New Roman"/>
                <w:szCs w:val="22"/>
              </w:rPr>
              <w:t xml:space="preserve"> </w:t>
            </w:r>
            <w:r w:rsidR="00767ADC" w:rsidRPr="00F4710C">
              <w:rPr>
                <w:rFonts w:ascii="Times New Roman" w:hAnsi="Times New Roman" w:cs="Times New Roman"/>
                <w:szCs w:val="22"/>
              </w:rPr>
              <w:t>№ 1 госа от 29.05.2019г.</w:t>
            </w:r>
            <w:r w:rsidR="008F2D5A" w:rsidRPr="00F4710C">
              <w:rPr>
                <w:rFonts w:ascii="Times New Roman" w:hAnsi="Times New Roman" w:cs="Times New Roman"/>
                <w:szCs w:val="22"/>
              </w:rPr>
              <w:t>)</w:t>
            </w:r>
            <w:r w:rsidR="00BB1AE1" w:rsidRPr="00F4710C">
              <w:rPr>
                <w:rFonts w:ascii="Times New Roman" w:hAnsi="Times New Roman" w:cs="Times New Roman"/>
                <w:szCs w:val="22"/>
              </w:rPr>
              <w:t xml:space="preserve"> </w:t>
            </w:r>
            <w:r w:rsidR="007F1084" w:rsidRPr="00F4710C">
              <w:rPr>
                <w:rFonts w:ascii="Times New Roman" w:hAnsi="Times New Roman" w:cs="Times New Roman"/>
                <w:szCs w:val="22"/>
              </w:rPr>
              <w:t xml:space="preserve">были приняты решения не выплачивать вознаграждения членам Совета директоров на период выполнения ими своих обязанностей).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9B572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BF79D9">
            <w:pPr>
              <w:pStyle w:val="ConsPlusNormal"/>
              <w:ind w:left="360"/>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7F1084" w:rsidRPr="00F4710C" w:rsidRDefault="007F1084">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В течение отчетного периода на заседаниях совета директоров были рассмотрены вопросы, связанные с указанной политикой (политиками).</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7F1084" w:rsidP="00DF67A3">
            <w:pPr>
              <w:pStyle w:val="ConsPlusNormal"/>
              <w:numPr>
                <w:ilvl w:val="0"/>
                <w:numId w:val="11"/>
              </w:numPr>
              <w:tabs>
                <w:tab w:val="left" w:pos="326"/>
              </w:tabs>
              <w:ind w:left="78" w:firstLine="0"/>
              <w:jc w:val="both"/>
              <w:rPr>
                <w:rFonts w:ascii="Times New Roman" w:hAnsi="Times New Roman" w:cs="Times New Roman"/>
                <w:szCs w:val="22"/>
              </w:rPr>
            </w:pPr>
            <w:r w:rsidRPr="00F4710C">
              <w:rPr>
                <w:rFonts w:ascii="Times New Roman" w:hAnsi="Times New Roman" w:cs="Times New Roman"/>
                <w:szCs w:val="22"/>
              </w:rPr>
              <w:t>Политика в области оплаты труда и вопросы, связанные с ней</w:t>
            </w:r>
            <w:r w:rsidR="008657B5" w:rsidRPr="00F4710C">
              <w:rPr>
                <w:rFonts w:ascii="Times New Roman" w:hAnsi="Times New Roman" w:cs="Times New Roman"/>
                <w:szCs w:val="22"/>
              </w:rPr>
              <w:t>,</w:t>
            </w:r>
            <w:r w:rsidRPr="00F4710C">
              <w:rPr>
                <w:rFonts w:ascii="Times New Roman" w:hAnsi="Times New Roman" w:cs="Times New Roman"/>
                <w:szCs w:val="22"/>
              </w:rPr>
              <w:t xml:space="preserve"> пересматривается не реже 1 раза в год (в 201</w:t>
            </w:r>
            <w:r w:rsidR="00DF67A3" w:rsidRPr="00F4710C">
              <w:rPr>
                <w:rFonts w:ascii="Times New Roman" w:hAnsi="Times New Roman" w:cs="Times New Roman"/>
                <w:szCs w:val="22"/>
              </w:rPr>
              <w:t>9</w:t>
            </w:r>
            <w:r w:rsidRPr="00F4710C">
              <w:rPr>
                <w:rFonts w:ascii="Times New Roman" w:hAnsi="Times New Roman" w:cs="Times New Roman"/>
                <w:szCs w:val="22"/>
              </w:rPr>
              <w:t xml:space="preserve"> году была утверждена Советом директоров на заседани</w:t>
            </w:r>
            <w:r w:rsidR="00F0416D" w:rsidRPr="00F4710C">
              <w:rPr>
                <w:rFonts w:ascii="Times New Roman" w:hAnsi="Times New Roman" w:cs="Times New Roman"/>
                <w:szCs w:val="22"/>
              </w:rPr>
              <w:t xml:space="preserve">и </w:t>
            </w:r>
            <w:r w:rsidR="008F2D5A" w:rsidRPr="00F4710C">
              <w:rPr>
                <w:rFonts w:ascii="Times New Roman" w:hAnsi="Times New Roman" w:cs="Times New Roman"/>
                <w:szCs w:val="22"/>
              </w:rPr>
              <w:t>2</w:t>
            </w:r>
            <w:r w:rsidR="00DF67A3" w:rsidRPr="00F4710C">
              <w:rPr>
                <w:rFonts w:ascii="Times New Roman" w:hAnsi="Times New Roman" w:cs="Times New Roman"/>
                <w:szCs w:val="22"/>
              </w:rPr>
              <w:t>9</w:t>
            </w:r>
            <w:r w:rsidR="008F2D5A" w:rsidRPr="00F4710C">
              <w:rPr>
                <w:rFonts w:ascii="Times New Roman" w:hAnsi="Times New Roman" w:cs="Times New Roman"/>
                <w:szCs w:val="22"/>
              </w:rPr>
              <w:t>.0</w:t>
            </w:r>
            <w:r w:rsidR="00DF67A3" w:rsidRPr="00F4710C">
              <w:rPr>
                <w:rFonts w:ascii="Times New Roman" w:hAnsi="Times New Roman" w:cs="Times New Roman"/>
                <w:szCs w:val="22"/>
              </w:rPr>
              <w:t>5</w:t>
            </w:r>
            <w:r w:rsidR="008F2D5A" w:rsidRPr="00F4710C">
              <w:rPr>
                <w:rFonts w:ascii="Times New Roman" w:hAnsi="Times New Roman" w:cs="Times New Roman"/>
                <w:szCs w:val="22"/>
              </w:rPr>
              <w:t>.201</w:t>
            </w:r>
            <w:r w:rsidR="00DF67A3" w:rsidRPr="00F4710C">
              <w:rPr>
                <w:rFonts w:ascii="Times New Roman" w:hAnsi="Times New Roman" w:cs="Times New Roman"/>
                <w:szCs w:val="22"/>
              </w:rPr>
              <w:t>9</w:t>
            </w:r>
            <w:r w:rsidR="008F2D5A" w:rsidRPr="00F4710C">
              <w:rPr>
                <w:rFonts w:ascii="Times New Roman" w:hAnsi="Times New Roman" w:cs="Times New Roman"/>
                <w:szCs w:val="22"/>
              </w:rPr>
              <w:t>г.</w:t>
            </w:r>
            <w:r w:rsidR="00DF67A3" w:rsidRPr="00F4710C">
              <w:rPr>
                <w:rFonts w:ascii="Times New Roman" w:hAnsi="Times New Roman" w:cs="Times New Roman"/>
                <w:szCs w:val="22"/>
              </w:rPr>
              <w:t>).</w:t>
            </w: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2.1.5</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играет ключевую роль в предупреждении, выявлении и </w:t>
            </w:r>
            <w:r w:rsidRPr="00F4710C">
              <w:rPr>
                <w:rFonts w:ascii="Times New Roman" w:hAnsi="Times New Roman" w:cs="Times New Roman"/>
                <w:szCs w:val="22"/>
              </w:rPr>
              <w:lastRenderedPageBreak/>
              <w:t xml:space="preserve">урегулировании внутренних конфликтов между органами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акционерами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работниками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 xml:space="preserve">1. Совет директоров играет ключевую роль в предупреждении, выявлении и </w:t>
            </w:r>
            <w:r w:rsidRPr="00F4710C">
              <w:rPr>
                <w:rFonts w:ascii="Times New Roman" w:hAnsi="Times New Roman" w:cs="Times New Roman"/>
                <w:szCs w:val="22"/>
              </w:rPr>
              <w:lastRenderedPageBreak/>
              <w:t>урегулировании внутренних конфликтов.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780516" w:rsidRPr="00F4710C" w:rsidRDefault="002C262A" w:rsidP="00780516">
            <w:pPr>
              <w:pStyle w:val="ConsPlusNormal"/>
              <w:ind w:firstLine="540"/>
              <w:jc w:val="both"/>
              <w:rPr>
                <w:rFonts w:ascii="Times New Roman" w:hAnsi="Times New Roman" w:cs="Times New Roman"/>
                <w:szCs w:val="22"/>
              </w:rPr>
            </w:pPr>
            <w:r w:rsidRPr="00F4710C">
              <w:rPr>
                <w:rFonts w:ascii="Times New Roman" w:hAnsi="Times New Roman" w:cs="Times New Roman"/>
                <w:szCs w:val="22"/>
              </w:rPr>
              <w:t>1.Совет директоров играет ключевую роль в предупреждении, выявлении и урегулировании внутренних конфликтов.</w:t>
            </w:r>
            <w:r w:rsidR="00780516" w:rsidRPr="00F4710C">
              <w:rPr>
                <w:rFonts w:ascii="Times New Roman" w:hAnsi="Times New Roman" w:cs="Times New Roman"/>
                <w:szCs w:val="22"/>
              </w:rPr>
              <w:t xml:space="preserve"> Работа по выявлению конфликтов интересов проводится Службой внутреннего контроля в соответствии </w:t>
            </w:r>
            <w:r w:rsidR="00780516" w:rsidRPr="00F4710C">
              <w:rPr>
                <w:rFonts w:ascii="Times New Roman" w:hAnsi="Times New Roman" w:cs="Times New Roman"/>
                <w:szCs w:val="22"/>
              </w:rPr>
              <w:lastRenderedPageBreak/>
              <w:t xml:space="preserve">с Порядком предотвращения конфликта интересов (разработан при участии СВК и утвержден Советом директоров, протокол от </w:t>
            </w:r>
            <w:r w:rsidR="00F0416D" w:rsidRPr="00F4710C">
              <w:rPr>
                <w:rFonts w:ascii="Times New Roman" w:hAnsi="Times New Roman" w:cs="Times New Roman"/>
                <w:szCs w:val="22"/>
              </w:rPr>
              <w:t>15</w:t>
            </w:r>
            <w:r w:rsidR="00780516" w:rsidRPr="00F4710C">
              <w:rPr>
                <w:rFonts w:ascii="Times New Roman" w:hAnsi="Times New Roman" w:cs="Times New Roman"/>
                <w:szCs w:val="22"/>
              </w:rPr>
              <w:t>.</w:t>
            </w:r>
            <w:r w:rsidR="00F0416D" w:rsidRPr="00F4710C">
              <w:rPr>
                <w:rFonts w:ascii="Times New Roman" w:hAnsi="Times New Roman" w:cs="Times New Roman"/>
                <w:szCs w:val="22"/>
              </w:rPr>
              <w:t>03</w:t>
            </w:r>
            <w:r w:rsidR="00780516" w:rsidRPr="00F4710C">
              <w:rPr>
                <w:rFonts w:ascii="Times New Roman" w:hAnsi="Times New Roman" w:cs="Times New Roman"/>
                <w:szCs w:val="22"/>
              </w:rPr>
              <w:t>.201</w:t>
            </w:r>
            <w:r w:rsidR="00F0416D" w:rsidRPr="00F4710C">
              <w:rPr>
                <w:rFonts w:ascii="Times New Roman" w:hAnsi="Times New Roman" w:cs="Times New Roman"/>
                <w:szCs w:val="22"/>
              </w:rPr>
              <w:t>6г.</w:t>
            </w:r>
            <w:r w:rsidR="00780516" w:rsidRPr="00F4710C">
              <w:rPr>
                <w:rFonts w:ascii="Times New Roman" w:hAnsi="Times New Roman" w:cs="Times New Roman"/>
                <w:szCs w:val="22"/>
              </w:rPr>
              <w:t>). Существующее в Банке распределение функций исключает конфликт интересов между сотрудниками, между сотрудниками и клиентами, контрагентами.</w:t>
            </w:r>
          </w:p>
          <w:p w:rsidR="00780516" w:rsidRPr="00F4710C" w:rsidRDefault="00780516" w:rsidP="00780516">
            <w:pPr>
              <w:pStyle w:val="ConsPlusNormal"/>
              <w:ind w:firstLine="540"/>
              <w:jc w:val="both"/>
              <w:rPr>
                <w:rFonts w:ascii="Times New Roman" w:hAnsi="Times New Roman" w:cs="Times New Roman"/>
                <w:szCs w:val="22"/>
              </w:rPr>
            </w:pPr>
            <w:r w:rsidRPr="00F4710C">
              <w:rPr>
                <w:rFonts w:ascii="Times New Roman" w:hAnsi="Times New Roman" w:cs="Times New Roman"/>
                <w:szCs w:val="22"/>
              </w:rPr>
              <w:t>В течение 201</w:t>
            </w:r>
            <w:r w:rsidR="0038274A" w:rsidRPr="00F4710C">
              <w:rPr>
                <w:rFonts w:ascii="Times New Roman" w:hAnsi="Times New Roman" w:cs="Times New Roman"/>
                <w:szCs w:val="22"/>
              </w:rPr>
              <w:t>9</w:t>
            </w:r>
            <w:r w:rsidRPr="00F4710C">
              <w:rPr>
                <w:rFonts w:ascii="Times New Roman" w:hAnsi="Times New Roman" w:cs="Times New Roman"/>
                <w:szCs w:val="22"/>
              </w:rPr>
              <w:t xml:space="preserve"> г. конфликтов интересов в деятельности Банка, его акционеров, органов управлен</w:t>
            </w:r>
            <w:r w:rsidR="008657B5" w:rsidRPr="00F4710C">
              <w:rPr>
                <w:rFonts w:ascii="Times New Roman" w:hAnsi="Times New Roman" w:cs="Times New Roman"/>
                <w:szCs w:val="22"/>
              </w:rPr>
              <w:t>ия и сотрудников не возникало.</w:t>
            </w:r>
          </w:p>
          <w:p w:rsidR="00780516" w:rsidRPr="00F4710C" w:rsidRDefault="00780516" w:rsidP="00780516">
            <w:pPr>
              <w:pStyle w:val="ConsPlusNormal"/>
              <w:ind w:firstLine="540"/>
              <w:jc w:val="both"/>
              <w:rPr>
                <w:rFonts w:ascii="Times New Roman" w:hAnsi="Times New Roman" w:cs="Times New Roman"/>
                <w:szCs w:val="22"/>
              </w:rPr>
            </w:pPr>
          </w:p>
          <w:p w:rsidR="00683C35" w:rsidRPr="00F4710C" w:rsidRDefault="00683C35" w:rsidP="002C262A">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520942">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2C262A">
            <w:pPr>
              <w:pStyle w:val="ConsPlusNormal"/>
              <w:ind w:left="720"/>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rsidP="002C262A">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w:t>
            </w:r>
            <w:r w:rsidR="00BA60B7" w:rsidRPr="00F4710C">
              <w:rPr>
                <w:rFonts w:ascii="Times New Roman" w:hAnsi="Times New Roman" w:cs="Times New Roman"/>
                <w:szCs w:val="22"/>
              </w:rPr>
              <w:t>Банк</w:t>
            </w:r>
            <w:r w:rsidR="002C262A" w:rsidRPr="00F4710C">
              <w:rPr>
                <w:rFonts w:ascii="Times New Roman" w:hAnsi="Times New Roman" w:cs="Times New Roman"/>
                <w:szCs w:val="22"/>
              </w:rPr>
              <w:t xml:space="preserve"> создал</w:t>
            </w:r>
            <w:r w:rsidRPr="00F4710C">
              <w:rPr>
                <w:rFonts w:ascii="Times New Roman" w:hAnsi="Times New Roman" w:cs="Times New Roman"/>
                <w:szCs w:val="22"/>
              </w:rPr>
              <w:t xml:space="preserve"> систему идентификации сделок, связанных с конфликтом интересов, и систему мер, направленных на разрешение таких конфликтов</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2C262A" w:rsidP="008657B5">
            <w:pPr>
              <w:jc w:val="both"/>
              <w:rPr>
                <w:sz w:val="22"/>
                <w:szCs w:val="22"/>
              </w:rPr>
            </w:pPr>
            <w:r w:rsidRPr="00F4710C">
              <w:rPr>
                <w:sz w:val="22"/>
                <w:szCs w:val="22"/>
              </w:rPr>
              <w:t>2.</w:t>
            </w:r>
            <w:r w:rsidR="008657B5" w:rsidRPr="00F4710C">
              <w:rPr>
                <w:sz w:val="22"/>
                <w:szCs w:val="22"/>
              </w:rPr>
              <w:t xml:space="preserve"> </w:t>
            </w:r>
            <w:r w:rsidRPr="00F4710C">
              <w:rPr>
                <w:sz w:val="22"/>
                <w:szCs w:val="22"/>
              </w:rPr>
              <w:t xml:space="preserve">В банке </w:t>
            </w:r>
            <w:r w:rsidR="00F0416D" w:rsidRPr="00F4710C">
              <w:rPr>
                <w:sz w:val="22"/>
                <w:szCs w:val="22"/>
              </w:rPr>
              <w:t>15</w:t>
            </w:r>
            <w:r w:rsidR="007E3D1C" w:rsidRPr="00F4710C">
              <w:rPr>
                <w:sz w:val="22"/>
                <w:szCs w:val="22"/>
              </w:rPr>
              <w:t>.</w:t>
            </w:r>
            <w:r w:rsidR="00F0416D" w:rsidRPr="00F4710C">
              <w:rPr>
                <w:sz w:val="22"/>
                <w:szCs w:val="22"/>
              </w:rPr>
              <w:t>03</w:t>
            </w:r>
            <w:r w:rsidR="007E3D1C" w:rsidRPr="00F4710C">
              <w:rPr>
                <w:sz w:val="22"/>
                <w:szCs w:val="22"/>
              </w:rPr>
              <w:t>.201</w:t>
            </w:r>
            <w:r w:rsidR="00F0416D" w:rsidRPr="00F4710C">
              <w:rPr>
                <w:sz w:val="22"/>
                <w:szCs w:val="22"/>
              </w:rPr>
              <w:t>6</w:t>
            </w:r>
            <w:r w:rsidR="007E3D1C" w:rsidRPr="00F4710C">
              <w:rPr>
                <w:sz w:val="22"/>
                <w:szCs w:val="22"/>
              </w:rPr>
              <w:t xml:space="preserve">г. </w:t>
            </w:r>
            <w:r w:rsidRPr="00F4710C">
              <w:rPr>
                <w:sz w:val="22"/>
                <w:szCs w:val="22"/>
              </w:rPr>
              <w:t>утвержден</w:t>
            </w:r>
            <w:r w:rsidR="007E3D1C" w:rsidRPr="00F4710C">
              <w:rPr>
                <w:sz w:val="22"/>
                <w:szCs w:val="22"/>
              </w:rPr>
              <w:t xml:space="preserve"> Порядок предотвращения конфликта интересов</w:t>
            </w:r>
            <w:r w:rsidR="00E22DC3" w:rsidRPr="00F4710C">
              <w:rPr>
                <w:sz w:val="22"/>
                <w:szCs w:val="22"/>
              </w:rPr>
              <w:t xml:space="preserve"> в новой редакции</w:t>
            </w:r>
            <w:r w:rsidR="00BB1AE1" w:rsidRPr="00F4710C">
              <w:rPr>
                <w:sz w:val="22"/>
                <w:szCs w:val="22"/>
              </w:rPr>
              <w:t xml:space="preserve"> </w:t>
            </w:r>
            <w:r w:rsidR="00780516" w:rsidRPr="00F4710C">
              <w:rPr>
                <w:sz w:val="22"/>
                <w:szCs w:val="22"/>
              </w:rPr>
              <w:t xml:space="preserve">(Протокол </w:t>
            </w:r>
            <w:r w:rsidR="00F0416D" w:rsidRPr="00F4710C">
              <w:rPr>
                <w:sz w:val="22"/>
                <w:szCs w:val="22"/>
              </w:rPr>
              <w:t>заседания Совета директоров от 15.03.2016г.</w:t>
            </w:r>
            <w:r w:rsidR="00780516" w:rsidRPr="00F4710C">
              <w:rPr>
                <w:sz w:val="22"/>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2.1.6</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играет ключевую роль в обеспечении прозрачности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своевременности и полноты раскрытия </w:t>
            </w:r>
            <w:r w:rsidR="00BA60B7" w:rsidRPr="00F4710C">
              <w:rPr>
                <w:rFonts w:ascii="Times New Roman" w:hAnsi="Times New Roman" w:cs="Times New Roman"/>
                <w:szCs w:val="22"/>
              </w:rPr>
              <w:t>Банк</w:t>
            </w:r>
            <w:r w:rsidR="00780516" w:rsidRPr="00F4710C">
              <w:rPr>
                <w:rFonts w:ascii="Times New Roman" w:hAnsi="Times New Roman" w:cs="Times New Roman"/>
                <w:szCs w:val="22"/>
              </w:rPr>
              <w:t>о</w:t>
            </w:r>
            <w:r w:rsidRPr="00F4710C">
              <w:rPr>
                <w:rFonts w:ascii="Times New Roman" w:hAnsi="Times New Roman" w:cs="Times New Roman"/>
                <w:szCs w:val="22"/>
              </w:rPr>
              <w:t xml:space="preserve">м информации, необременительного доступа акционеров к документам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Совет директоров утвердил положение об информационной политике.</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780516" w:rsidP="00E22DC3">
            <w:pPr>
              <w:pStyle w:val="ConsPlusNormal"/>
              <w:numPr>
                <w:ilvl w:val="0"/>
                <w:numId w:val="12"/>
              </w:numPr>
              <w:rPr>
                <w:rFonts w:ascii="Times New Roman" w:hAnsi="Times New Roman" w:cs="Times New Roman"/>
                <w:szCs w:val="22"/>
              </w:rPr>
            </w:pPr>
            <w:r w:rsidRPr="00F4710C">
              <w:rPr>
                <w:rFonts w:ascii="Times New Roman" w:hAnsi="Times New Roman" w:cs="Times New Roman"/>
                <w:szCs w:val="22"/>
              </w:rPr>
              <w:t>Совет директоров в 20</w:t>
            </w:r>
            <w:r w:rsidR="00E22DC3" w:rsidRPr="00F4710C">
              <w:rPr>
                <w:rFonts w:ascii="Times New Roman" w:hAnsi="Times New Roman" w:cs="Times New Roman"/>
                <w:szCs w:val="22"/>
              </w:rPr>
              <w:t>16</w:t>
            </w:r>
            <w:r w:rsidRPr="00F4710C">
              <w:rPr>
                <w:rFonts w:ascii="Times New Roman" w:hAnsi="Times New Roman" w:cs="Times New Roman"/>
                <w:szCs w:val="22"/>
              </w:rPr>
              <w:t xml:space="preserve"> утвердил Положение об информационной политике</w:t>
            </w:r>
            <w:r w:rsidR="00E22DC3" w:rsidRPr="00F4710C">
              <w:rPr>
                <w:rFonts w:ascii="Times New Roman" w:hAnsi="Times New Roman" w:cs="Times New Roman"/>
                <w:szCs w:val="22"/>
              </w:rPr>
              <w:t xml:space="preserve"> в новой редакции</w:t>
            </w:r>
            <w:r w:rsidRPr="00F4710C">
              <w:rPr>
                <w:rFonts w:ascii="Times New Roman" w:hAnsi="Times New Roman" w:cs="Times New Roman"/>
                <w:szCs w:val="22"/>
              </w:rPr>
              <w:t xml:space="preserve"> (Протокол от </w:t>
            </w:r>
            <w:r w:rsidR="00E22DC3" w:rsidRPr="00F4710C">
              <w:rPr>
                <w:rFonts w:ascii="Times New Roman" w:hAnsi="Times New Roman" w:cs="Times New Roman"/>
                <w:szCs w:val="22"/>
              </w:rPr>
              <w:t>16</w:t>
            </w:r>
            <w:r w:rsidRPr="00F4710C">
              <w:rPr>
                <w:rFonts w:ascii="Times New Roman" w:hAnsi="Times New Roman" w:cs="Times New Roman"/>
                <w:szCs w:val="22"/>
              </w:rPr>
              <w:t>.0</w:t>
            </w:r>
            <w:r w:rsidR="00E22DC3" w:rsidRPr="00F4710C">
              <w:rPr>
                <w:rFonts w:ascii="Times New Roman" w:hAnsi="Times New Roman" w:cs="Times New Roman"/>
                <w:szCs w:val="22"/>
              </w:rPr>
              <w:t>5</w:t>
            </w:r>
            <w:r w:rsidRPr="00F4710C">
              <w:rPr>
                <w:rFonts w:ascii="Times New Roman" w:hAnsi="Times New Roman" w:cs="Times New Roman"/>
                <w:szCs w:val="22"/>
              </w:rPr>
              <w:t>.</w:t>
            </w:r>
            <w:r w:rsidR="00E22DC3" w:rsidRPr="00F4710C">
              <w:rPr>
                <w:rFonts w:ascii="Times New Roman" w:hAnsi="Times New Roman" w:cs="Times New Roman"/>
                <w:szCs w:val="22"/>
              </w:rPr>
              <w:t>16</w:t>
            </w:r>
            <w:r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78051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rsidP="00780516">
            <w:pPr>
              <w:pStyle w:val="ConsPlusNormal"/>
              <w:ind w:left="360"/>
              <w:rPr>
                <w:rFonts w:ascii="Times New Roman" w:hAnsi="Times New Roman" w:cs="Times New Roman"/>
                <w:szCs w:val="22"/>
              </w:rPr>
            </w:pPr>
          </w:p>
          <w:p w:rsidR="00780516" w:rsidRPr="00F4710C" w:rsidRDefault="00780516" w:rsidP="00780516">
            <w:pPr>
              <w:pStyle w:val="ConsPlusNormal"/>
              <w:ind w:left="360"/>
              <w:rPr>
                <w:rFonts w:ascii="Times New Roman" w:hAnsi="Times New Roman" w:cs="Times New Roman"/>
                <w:szCs w:val="22"/>
              </w:rPr>
            </w:pPr>
          </w:p>
          <w:p w:rsidR="00780516" w:rsidRPr="00F4710C" w:rsidRDefault="00780516" w:rsidP="00780516">
            <w:pPr>
              <w:pStyle w:val="ConsPlusNormal"/>
              <w:ind w:left="360"/>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rsidP="00780516">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определены лица, ответственные за реализацию информационной политики.</w:t>
            </w: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780516" w:rsidP="00780516">
            <w:pPr>
              <w:pStyle w:val="ConsPlusNormal"/>
              <w:numPr>
                <w:ilvl w:val="0"/>
                <w:numId w:val="12"/>
              </w:numPr>
              <w:rPr>
                <w:rFonts w:ascii="Times New Roman" w:hAnsi="Times New Roman" w:cs="Times New Roman"/>
                <w:szCs w:val="22"/>
              </w:rPr>
            </w:pPr>
            <w:r w:rsidRPr="00F4710C">
              <w:rPr>
                <w:rFonts w:ascii="Times New Roman" w:hAnsi="Times New Roman" w:cs="Times New Roman"/>
                <w:szCs w:val="22"/>
              </w:rPr>
              <w:t>В Банке определены лица, ответственные за реализацию информационной политике из состава руководителей подразделений. Ответственным лицом за содержание, актуализацию интернет-сайта банка назначен</w:t>
            </w:r>
            <w:r w:rsidR="00BB1AE1" w:rsidRPr="00F4710C">
              <w:rPr>
                <w:rFonts w:ascii="Times New Roman" w:hAnsi="Times New Roman" w:cs="Times New Roman"/>
                <w:szCs w:val="22"/>
              </w:rPr>
              <w:t xml:space="preserve"> </w:t>
            </w:r>
            <w:r w:rsidRPr="00F4710C">
              <w:rPr>
                <w:rFonts w:ascii="Times New Roman" w:hAnsi="Times New Roman" w:cs="Times New Roman"/>
                <w:szCs w:val="22"/>
              </w:rPr>
              <w:t>Заместитель Председателя Правления.</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2.1.7</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осуществляет контроль за практикой корпоративного управления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и играет ключевую роль в существенных корпоративных событиях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rsidP="00780516">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совет директоров рассмотрел вопрос о практике корпоративного управления в </w:t>
            </w:r>
            <w:r w:rsidR="00780516" w:rsidRPr="00F4710C">
              <w:rPr>
                <w:rFonts w:ascii="Times New Roman" w:hAnsi="Times New Roman" w:cs="Times New Roman"/>
                <w:szCs w:val="22"/>
              </w:rPr>
              <w:t>Банке</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780516" w:rsidP="008F2D5A">
            <w:pPr>
              <w:pStyle w:val="ConsPlusNormal"/>
              <w:numPr>
                <w:ilvl w:val="0"/>
                <w:numId w:val="46"/>
              </w:numPr>
              <w:rPr>
                <w:rFonts w:ascii="Times New Roman" w:hAnsi="Times New Roman" w:cs="Times New Roman"/>
                <w:szCs w:val="22"/>
              </w:rPr>
            </w:pPr>
            <w:r w:rsidRPr="00F4710C">
              <w:rPr>
                <w:rFonts w:ascii="Times New Roman" w:hAnsi="Times New Roman" w:cs="Times New Roman"/>
                <w:szCs w:val="22"/>
              </w:rPr>
              <w:t>В течение отчетного периода совет директоров рассмотрел вопрос о практике корпоративного управления в Банке.</w:t>
            </w:r>
            <w:r w:rsidR="00576D1C" w:rsidRPr="00F4710C">
              <w:rPr>
                <w:rFonts w:ascii="Times New Roman" w:hAnsi="Times New Roman" w:cs="Times New Roman"/>
                <w:szCs w:val="22"/>
              </w:rPr>
              <w:t>(</w:t>
            </w:r>
            <w:r w:rsidRPr="00F4710C">
              <w:rPr>
                <w:rFonts w:ascii="Times New Roman" w:hAnsi="Times New Roman" w:cs="Times New Roman"/>
                <w:szCs w:val="22"/>
              </w:rPr>
              <w:t>Протокол</w:t>
            </w:r>
            <w:r w:rsidR="00BB1AE1" w:rsidRPr="00F4710C">
              <w:rPr>
                <w:rFonts w:ascii="Times New Roman" w:hAnsi="Times New Roman" w:cs="Times New Roman"/>
                <w:szCs w:val="22"/>
              </w:rPr>
              <w:t xml:space="preserve"> </w:t>
            </w:r>
            <w:r w:rsidR="005F7B06" w:rsidRPr="00F4710C">
              <w:rPr>
                <w:rFonts w:ascii="Times New Roman" w:hAnsi="Times New Roman" w:cs="Times New Roman"/>
                <w:szCs w:val="22"/>
              </w:rPr>
              <w:t>за</w:t>
            </w:r>
            <w:r w:rsidR="00D32575" w:rsidRPr="00F4710C">
              <w:rPr>
                <w:rFonts w:ascii="Times New Roman" w:hAnsi="Times New Roman" w:cs="Times New Roman"/>
                <w:szCs w:val="22"/>
              </w:rPr>
              <w:t>с</w:t>
            </w:r>
            <w:r w:rsidR="005F7B06" w:rsidRPr="00F4710C">
              <w:rPr>
                <w:rFonts w:ascii="Times New Roman" w:hAnsi="Times New Roman" w:cs="Times New Roman"/>
                <w:szCs w:val="22"/>
              </w:rPr>
              <w:t>едани</w:t>
            </w:r>
            <w:r w:rsidR="00D066AD" w:rsidRPr="00F4710C">
              <w:rPr>
                <w:rFonts w:ascii="Times New Roman" w:hAnsi="Times New Roman" w:cs="Times New Roman"/>
                <w:szCs w:val="22"/>
              </w:rPr>
              <w:t>я</w:t>
            </w:r>
            <w:r w:rsidR="005F7B06" w:rsidRPr="00F4710C">
              <w:rPr>
                <w:rFonts w:ascii="Times New Roman" w:hAnsi="Times New Roman" w:cs="Times New Roman"/>
                <w:szCs w:val="22"/>
              </w:rPr>
              <w:t xml:space="preserve"> Совета директоров </w:t>
            </w:r>
            <w:r w:rsidR="00145989" w:rsidRPr="00F4710C">
              <w:rPr>
                <w:rFonts w:ascii="Times New Roman" w:hAnsi="Times New Roman" w:cs="Times New Roman"/>
                <w:szCs w:val="22"/>
              </w:rPr>
              <w:t>от 22.01.2019г.</w:t>
            </w:r>
            <w:r w:rsidR="00D32575" w:rsidRPr="00F4710C">
              <w:rPr>
                <w:rFonts w:ascii="Times New Roman" w:hAnsi="Times New Roman" w:cs="Times New Roman"/>
                <w:szCs w:val="22"/>
              </w:rPr>
              <w:t>)</w:t>
            </w:r>
          </w:p>
          <w:p w:rsidR="008F2D5A" w:rsidRPr="00F4710C" w:rsidRDefault="008F2D5A" w:rsidP="008F2D5A">
            <w:pPr>
              <w:pStyle w:val="ConsPlusNormal"/>
              <w:numPr>
                <w:ilvl w:val="0"/>
                <w:numId w:val="46"/>
              </w:numPr>
              <w:rPr>
                <w:rFonts w:ascii="Times New Roman" w:hAnsi="Times New Roman" w:cs="Times New Roman"/>
                <w:szCs w:val="22"/>
              </w:rPr>
            </w:pPr>
            <w:r w:rsidRPr="00F4710C">
              <w:rPr>
                <w:rFonts w:ascii="Times New Roman" w:hAnsi="Times New Roman" w:cs="Times New Roman"/>
                <w:szCs w:val="22"/>
              </w:rPr>
              <w:t>Совет директоров банка играет ключевую роль в существенных корпоративных события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78051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2.2</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подотчетен акционерам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2.2.1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Информация о работе совета директоров раскрывается и предоставляется акционерам.</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Годовой отчет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за отчетный период включает в себя информацию о посещаемости заседаний совета директоров и комитетов отдельными директорами.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5F7B06" w:rsidP="005F7B06">
            <w:pPr>
              <w:pStyle w:val="ConsPlusNormal"/>
              <w:rPr>
                <w:rFonts w:ascii="Times New Roman" w:hAnsi="Times New Roman" w:cs="Times New Roman"/>
                <w:szCs w:val="22"/>
              </w:rPr>
            </w:pPr>
            <w:r w:rsidRPr="00F4710C">
              <w:rPr>
                <w:rFonts w:ascii="Times New Roman" w:hAnsi="Times New Roman" w:cs="Times New Roman"/>
                <w:szCs w:val="22"/>
              </w:rPr>
              <w:t>1. Годовой отчет Банка за отчетный период включает в себя информацию о посещаемости заседаний совета директоров и комитетов отдельными директорами.</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5F7B0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p w:rsidR="005F7B06" w:rsidRPr="00F4710C" w:rsidRDefault="005F7B06">
            <w:pPr>
              <w:pStyle w:val="ConsPlusNormal"/>
              <w:rPr>
                <w:rFonts w:ascii="Times New Roman" w:hAnsi="Times New Roman" w:cs="Times New Roman"/>
                <w:szCs w:val="22"/>
              </w:rPr>
            </w:pPr>
          </w:p>
          <w:p w:rsidR="005F7B06" w:rsidRPr="00F4710C" w:rsidRDefault="005F7B06">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Годовой отчет содержит информацию об основных результатах оценки работы совета директоров, проведенной в отчетном периоде.</w:t>
            </w: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5F7B06" w:rsidP="005F7B06">
            <w:pPr>
              <w:pStyle w:val="ConsPlusNormal"/>
              <w:ind w:firstLine="220"/>
              <w:rPr>
                <w:rFonts w:ascii="Times New Roman" w:hAnsi="Times New Roman" w:cs="Times New Roman"/>
                <w:szCs w:val="22"/>
              </w:rPr>
            </w:pPr>
            <w:r w:rsidRPr="00F4710C">
              <w:rPr>
                <w:rFonts w:ascii="Times New Roman" w:hAnsi="Times New Roman" w:cs="Times New Roman"/>
                <w:szCs w:val="22"/>
              </w:rPr>
              <w:t>2. Годовой отчет содержит информацию об основных результатах оценки работы совета директоров, проведенной в отчетном периоде.</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2.2.2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Председатель совета директоров доступен для общения с акционерами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5F7B06" w:rsidP="005F7B06">
            <w:pPr>
              <w:pStyle w:val="ConsPlusNormal"/>
              <w:numPr>
                <w:ilvl w:val="0"/>
                <w:numId w:val="13"/>
              </w:numPr>
              <w:rPr>
                <w:rFonts w:ascii="Times New Roman" w:hAnsi="Times New Roman" w:cs="Times New Roman"/>
                <w:szCs w:val="22"/>
              </w:rPr>
            </w:pPr>
            <w:r w:rsidRPr="00F4710C">
              <w:rPr>
                <w:rFonts w:ascii="Times New Roman" w:hAnsi="Times New Roman" w:cs="Times New Roman"/>
                <w:szCs w:val="22"/>
              </w:rPr>
              <w:t>Акционеры Банка имеют возможность направлять Председателю Совета директоров вопросы и свою позицию по ним в любое время в связи с небольшим количеством акционеров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5F7B0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2.3</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является эффективным и профессиональным органом управления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способным выносить объективные независимые суждения и принимать решения, отвечающие интересам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его акционеров.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2.3.1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Принятая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процедура оценки эффективности работы совета директоров включает в том числе оценку профессиональной квалификации членов совета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9435C0" w:rsidP="003E05DB">
            <w:pPr>
              <w:pStyle w:val="ConsPlusNormal"/>
              <w:numPr>
                <w:ilvl w:val="0"/>
                <w:numId w:val="14"/>
              </w:numPr>
              <w:ind w:left="78" w:firstLine="282"/>
              <w:jc w:val="both"/>
              <w:rPr>
                <w:rFonts w:ascii="Times New Roman" w:hAnsi="Times New Roman" w:cs="Times New Roman"/>
                <w:szCs w:val="22"/>
              </w:rPr>
            </w:pPr>
            <w:r w:rsidRPr="00F4710C">
              <w:rPr>
                <w:rFonts w:ascii="Times New Roman" w:hAnsi="Times New Roman" w:cs="Times New Roman"/>
                <w:szCs w:val="22"/>
              </w:rPr>
              <w:t>В банке в 20</w:t>
            </w:r>
            <w:r w:rsidR="000C2A9C" w:rsidRPr="00F4710C">
              <w:rPr>
                <w:rFonts w:ascii="Times New Roman" w:hAnsi="Times New Roman" w:cs="Times New Roman"/>
                <w:szCs w:val="22"/>
              </w:rPr>
              <w:t>16</w:t>
            </w:r>
            <w:r w:rsidRPr="00F4710C">
              <w:rPr>
                <w:rFonts w:ascii="Times New Roman" w:hAnsi="Times New Roman" w:cs="Times New Roman"/>
                <w:szCs w:val="22"/>
              </w:rPr>
              <w:t xml:space="preserve"> г. утверждены Критерии оценки деятельности Совета директоров </w:t>
            </w:r>
            <w:r w:rsidR="000C2A9C" w:rsidRPr="00F4710C">
              <w:rPr>
                <w:rFonts w:ascii="Times New Roman" w:hAnsi="Times New Roman" w:cs="Times New Roman"/>
                <w:szCs w:val="22"/>
              </w:rPr>
              <w:t>в новой редакции, которым отме</w:t>
            </w:r>
            <w:r w:rsidR="00817F06" w:rsidRPr="00F4710C">
              <w:rPr>
                <w:rFonts w:ascii="Times New Roman" w:hAnsi="Times New Roman" w:cs="Times New Roman"/>
                <w:szCs w:val="22"/>
              </w:rPr>
              <w:t>не</w:t>
            </w:r>
            <w:r w:rsidR="000C2A9C" w:rsidRPr="00F4710C">
              <w:rPr>
                <w:rFonts w:ascii="Times New Roman" w:hAnsi="Times New Roman" w:cs="Times New Roman"/>
                <w:szCs w:val="22"/>
              </w:rPr>
              <w:t xml:space="preserve">ны ранее действовавшие с 2009 года критерии </w:t>
            </w:r>
            <w:r w:rsidRPr="00F4710C">
              <w:rPr>
                <w:rFonts w:ascii="Times New Roman" w:hAnsi="Times New Roman" w:cs="Times New Roman"/>
                <w:szCs w:val="22"/>
              </w:rPr>
              <w:t>(Протокол от 1</w:t>
            </w:r>
            <w:r w:rsidR="000C2A9C" w:rsidRPr="00F4710C">
              <w:rPr>
                <w:rFonts w:ascii="Times New Roman" w:hAnsi="Times New Roman" w:cs="Times New Roman"/>
                <w:szCs w:val="22"/>
              </w:rPr>
              <w:t>6</w:t>
            </w:r>
            <w:r w:rsidRPr="00F4710C">
              <w:rPr>
                <w:rFonts w:ascii="Times New Roman" w:hAnsi="Times New Roman" w:cs="Times New Roman"/>
                <w:szCs w:val="22"/>
              </w:rPr>
              <w:t>.0</w:t>
            </w:r>
            <w:r w:rsidR="000C2A9C" w:rsidRPr="00F4710C">
              <w:rPr>
                <w:rFonts w:ascii="Times New Roman" w:hAnsi="Times New Roman" w:cs="Times New Roman"/>
                <w:szCs w:val="22"/>
              </w:rPr>
              <w:t>5</w:t>
            </w:r>
            <w:r w:rsidRPr="00F4710C">
              <w:rPr>
                <w:rFonts w:ascii="Times New Roman" w:hAnsi="Times New Roman" w:cs="Times New Roman"/>
                <w:szCs w:val="22"/>
              </w:rPr>
              <w:t>.</w:t>
            </w:r>
            <w:r w:rsidR="000C2A9C" w:rsidRPr="00F4710C">
              <w:rPr>
                <w:rFonts w:ascii="Times New Roman" w:hAnsi="Times New Roman" w:cs="Times New Roman"/>
                <w:szCs w:val="22"/>
              </w:rPr>
              <w:t>2016</w:t>
            </w:r>
            <w:r w:rsidRPr="00F4710C">
              <w:rPr>
                <w:rFonts w:ascii="Times New Roman" w:hAnsi="Times New Roman" w:cs="Times New Roman"/>
                <w:szCs w:val="22"/>
              </w:rPr>
              <w:t>г.)</w:t>
            </w:r>
            <w:r w:rsidR="00D066AD" w:rsidRPr="00F4710C">
              <w:rPr>
                <w:rFonts w:ascii="Times New Roman" w:hAnsi="Times New Roman" w:cs="Times New Roman"/>
                <w:szCs w:val="22"/>
              </w:rPr>
              <w:t>,</w:t>
            </w:r>
            <w:r w:rsidRPr="00F4710C">
              <w:rPr>
                <w:rFonts w:ascii="Times New Roman" w:hAnsi="Times New Roman" w:cs="Times New Roman"/>
                <w:szCs w:val="22"/>
              </w:rPr>
              <w:t xml:space="preserve"> одним из которых (критериев)</w:t>
            </w:r>
            <w:r w:rsidR="00BB1AE1" w:rsidRPr="00F4710C">
              <w:rPr>
                <w:rFonts w:ascii="Times New Roman" w:hAnsi="Times New Roman" w:cs="Times New Roman"/>
                <w:szCs w:val="22"/>
              </w:rPr>
              <w:t xml:space="preserve"> </w:t>
            </w:r>
            <w:r w:rsidRPr="00F4710C">
              <w:rPr>
                <w:rFonts w:ascii="Times New Roman" w:hAnsi="Times New Roman" w:cs="Times New Roman"/>
                <w:szCs w:val="22"/>
              </w:rPr>
              <w:t>является</w:t>
            </w:r>
            <w:r w:rsidR="00BB1AE1" w:rsidRPr="00F4710C">
              <w:rPr>
                <w:rFonts w:ascii="Times New Roman" w:hAnsi="Times New Roman" w:cs="Times New Roman"/>
                <w:szCs w:val="22"/>
              </w:rPr>
              <w:t xml:space="preserve"> </w:t>
            </w:r>
            <w:r w:rsidRPr="00F4710C">
              <w:rPr>
                <w:rFonts w:ascii="Times New Roman" w:hAnsi="Times New Roman" w:cs="Times New Roman"/>
                <w:szCs w:val="22"/>
              </w:rPr>
              <w:t>профессиональная подготовка членов Совета директоров, включающая в себя</w:t>
            </w:r>
            <w:r w:rsidR="003E05DB" w:rsidRPr="00F4710C">
              <w:rPr>
                <w:rFonts w:ascii="Times New Roman" w:hAnsi="Times New Roman" w:cs="Times New Roman"/>
                <w:szCs w:val="22"/>
              </w:rPr>
              <w:t xml:space="preserve"> следующие позиции</w:t>
            </w:r>
            <w:r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7C53B2">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9435C0" w:rsidRPr="00F4710C" w:rsidRDefault="009435C0" w:rsidP="009435C0">
            <w:pPr>
              <w:jc w:val="both"/>
              <w:rPr>
                <w:sz w:val="22"/>
                <w:szCs w:val="22"/>
              </w:rPr>
            </w:pPr>
            <w:r w:rsidRPr="00F4710C">
              <w:rPr>
                <w:sz w:val="22"/>
                <w:szCs w:val="22"/>
              </w:rPr>
              <w:t>1) Дол</w:t>
            </w:r>
            <w:r w:rsidR="003E05DB" w:rsidRPr="00F4710C">
              <w:rPr>
                <w:sz w:val="22"/>
                <w:szCs w:val="22"/>
              </w:rPr>
              <w:t>я</w:t>
            </w:r>
            <w:r w:rsidRPr="00F4710C">
              <w:rPr>
                <w:sz w:val="22"/>
                <w:szCs w:val="22"/>
              </w:rPr>
              <w:t xml:space="preserve"> независимых директоров в составе Совета директоров. </w:t>
            </w:r>
          </w:p>
          <w:p w:rsidR="009435C0" w:rsidRPr="00F4710C" w:rsidRDefault="009435C0" w:rsidP="009435C0">
            <w:pPr>
              <w:jc w:val="both"/>
              <w:rPr>
                <w:sz w:val="22"/>
                <w:szCs w:val="22"/>
              </w:rPr>
            </w:pPr>
            <w:r w:rsidRPr="00F4710C">
              <w:rPr>
                <w:sz w:val="22"/>
                <w:szCs w:val="22"/>
              </w:rPr>
              <w:t>2) Роль председателя в функционировании Совета директоров и характер взаимодействия Председателя Совета директоров</w:t>
            </w:r>
            <w:r w:rsidR="00BB1AE1" w:rsidRPr="00F4710C">
              <w:rPr>
                <w:sz w:val="22"/>
                <w:szCs w:val="22"/>
              </w:rPr>
              <w:t xml:space="preserve"> </w:t>
            </w:r>
            <w:r w:rsidRPr="00F4710C">
              <w:rPr>
                <w:sz w:val="22"/>
                <w:szCs w:val="22"/>
              </w:rPr>
              <w:t xml:space="preserve">с директорами и менеджерами. </w:t>
            </w:r>
          </w:p>
          <w:p w:rsidR="009435C0" w:rsidRPr="00F4710C" w:rsidRDefault="009435C0" w:rsidP="009435C0">
            <w:pPr>
              <w:jc w:val="both"/>
              <w:rPr>
                <w:sz w:val="22"/>
                <w:szCs w:val="22"/>
              </w:rPr>
            </w:pPr>
            <w:r w:rsidRPr="00F4710C">
              <w:rPr>
                <w:sz w:val="22"/>
                <w:szCs w:val="22"/>
              </w:rPr>
              <w:t xml:space="preserve">3) Показатели, характеризующие деятельность отдельных членов Совета директоров </w:t>
            </w:r>
          </w:p>
          <w:p w:rsidR="009435C0" w:rsidRPr="00F4710C" w:rsidRDefault="009435C0" w:rsidP="009435C0">
            <w:pPr>
              <w:jc w:val="both"/>
              <w:rPr>
                <w:sz w:val="22"/>
                <w:szCs w:val="22"/>
              </w:rPr>
            </w:pPr>
            <w:r w:rsidRPr="00F4710C">
              <w:rPr>
                <w:sz w:val="22"/>
                <w:szCs w:val="22"/>
              </w:rPr>
              <w:t xml:space="preserve">4) Участие в деятельности Совета директоров. </w:t>
            </w:r>
          </w:p>
          <w:p w:rsidR="009435C0" w:rsidRPr="00F4710C" w:rsidRDefault="009435C0" w:rsidP="009435C0">
            <w:pPr>
              <w:jc w:val="both"/>
              <w:rPr>
                <w:sz w:val="22"/>
                <w:szCs w:val="22"/>
              </w:rPr>
            </w:pPr>
            <w:r w:rsidRPr="00F4710C">
              <w:rPr>
                <w:sz w:val="22"/>
                <w:szCs w:val="22"/>
              </w:rPr>
              <w:t xml:space="preserve">5) Посещение заседаний Совета директоров и комитетов Совета директоров. </w:t>
            </w:r>
          </w:p>
          <w:p w:rsidR="009435C0" w:rsidRPr="00F4710C" w:rsidRDefault="009435C0" w:rsidP="009435C0">
            <w:pPr>
              <w:jc w:val="both"/>
              <w:rPr>
                <w:sz w:val="22"/>
                <w:szCs w:val="22"/>
              </w:rPr>
            </w:pPr>
            <w:r w:rsidRPr="00F4710C">
              <w:rPr>
                <w:sz w:val="22"/>
                <w:szCs w:val="22"/>
              </w:rPr>
              <w:t xml:space="preserve">6) Подготовка вопросов для обсуждения на заседаниях Совета директоров. </w:t>
            </w:r>
          </w:p>
          <w:p w:rsidR="009435C0" w:rsidRPr="00F4710C" w:rsidRDefault="009435C0" w:rsidP="009435C0">
            <w:pPr>
              <w:jc w:val="both"/>
              <w:rPr>
                <w:sz w:val="22"/>
                <w:szCs w:val="22"/>
              </w:rPr>
            </w:pPr>
            <w:r w:rsidRPr="00F4710C">
              <w:rPr>
                <w:sz w:val="22"/>
                <w:szCs w:val="22"/>
              </w:rPr>
              <w:t>7) Активность на заседаниях Совета директоров</w:t>
            </w:r>
            <w:r w:rsidR="00BB1AE1" w:rsidRPr="00F4710C">
              <w:rPr>
                <w:sz w:val="22"/>
                <w:szCs w:val="22"/>
              </w:rPr>
              <w:t xml:space="preserve"> </w:t>
            </w:r>
            <w:r w:rsidRPr="00F4710C">
              <w:rPr>
                <w:sz w:val="22"/>
                <w:szCs w:val="22"/>
              </w:rPr>
              <w:t xml:space="preserve">и характер голосования в процессе принятия решений (если член СД постоянно голосует против или воздерживается, это должно насторожить лиц, проводящих оценку). </w:t>
            </w:r>
          </w:p>
          <w:p w:rsidR="009435C0" w:rsidRPr="00F4710C" w:rsidRDefault="009435C0" w:rsidP="009435C0">
            <w:pPr>
              <w:jc w:val="both"/>
              <w:rPr>
                <w:sz w:val="22"/>
                <w:szCs w:val="22"/>
              </w:rPr>
            </w:pPr>
            <w:r w:rsidRPr="00F4710C">
              <w:rPr>
                <w:sz w:val="22"/>
                <w:szCs w:val="22"/>
              </w:rPr>
              <w:t xml:space="preserve">8) Одобрение решений, впоследствии оказавшихся неэффективными. </w:t>
            </w:r>
          </w:p>
          <w:p w:rsidR="009435C0" w:rsidRPr="00F4710C" w:rsidRDefault="009435C0" w:rsidP="009435C0">
            <w:pPr>
              <w:jc w:val="both"/>
              <w:rPr>
                <w:sz w:val="22"/>
                <w:szCs w:val="22"/>
              </w:rPr>
            </w:pPr>
            <w:r w:rsidRPr="00F4710C">
              <w:rPr>
                <w:sz w:val="22"/>
                <w:szCs w:val="22"/>
              </w:rPr>
              <w:t xml:space="preserve">9) Участие в защите прав акционеров, в том числе прав миноритарных акционеров. </w:t>
            </w:r>
          </w:p>
          <w:p w:rsidR="009435C0" w:rsidRPr="00F4710C" w:rsidRDefault="009435C0" w:rsidP="009435C0">
            <w:pPr>
              <w:jc w:val="both"/>
              <w:rPr>
                <w:sz w:val="22"/>
                <w:szCs w:val="22"/>
              </w:rPr>
            </w:pPr>
            <w:r w:rsidRPr="00F4710C">
              <w:rPr>
                <w:sz w:val="22"/>
                <w:szCs w:val="22"/>
              </w:rPr>
              <w:t xml:space="preserve">10) Проведение консультаций и оказание помощи менеджерам в решении вопросов, связанных с реализацией корпоративной стратегии. </w:t>
            </w:r>
          </w:p>
          <w:p w:rsidR="009435C0" w:rsidRPr="00F4710C" w:rsidRDefault="009435C0" w:rsidP="009435C0">
            <w:pPr>
              <w:jc w:val="both"/>
              <w:rPr>
                <w:sz w:val="22"/>
                <w:szCs w:val="22"/>
              </w:rPr>
            </w:pPr>
            <w:r w:rsidRPr="00F4710C">
              <w:rPr>
                <w:sz w:val="22"/>
                <w:szCs w:val="22"/>
              </w:rPr>
              <w:lastRenderedPageBreak/>
              <w:t xml:space="preserve">11) Личностные характеристики директора и их влияние на эффективность его работы (умение работать в коллективе, доступность для общения, способность отстаивать свои взгляды, умение считаться с чужим мнением, этические стандарты деятельности). </w:t>
            </w:r>
          </w:p>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9435C0" w:rsidP="007D2C74">
            <w:pPr>
              <w:pStyle w:val="ConsPlusNormal"/>
              <w:numPr>
                <w:ilvl w:val="0"/>
                <w:numId w:val="14"/>
              </w:numPr>
              <w:ind w:left="78" w:firstLine="142"/>
              <w:jc w:val="both"/>
              <w:rPr>
                <w:rFonts w:ascii="Times New Roman" w:hAnsi="Times New Roman" w:cs="Times New Roman"/>
                <w:szCs w:val="22"/>
              </w:rPr>
            </w:pPr>
            <w:r w:rsidRPr="00F4710C">
              <w:rPr>
                <w:rFonts w:ascii="Times New Roman" w:hAnsi="Times New Roman" w:cs="Times New Roman"/>
                <w:szCs w:val="22"/>
              </w:rPr>
              <w:t xml:space="preserve">При подготовке годового общего собрания акционеров Советом директоров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и.т.д. Все кандидаты в Состав Совета директоров отвечают требованиям Положения Банка России № </w:t>
            </w:r>
            <w:r w:rsidR="007D2C74" w:rsidRPr="00F4710C">
              <w:rPr>
                <w:rFonts w:ascii="Times New Roman" w:hAnsi="Times New Roman" w:cs="Times New Roman"/>
                <w:szCs w:val="22"/>
              </w:rPr>
              <w:t>625</w:t>
            </w:r>
            <w:r w:rsidRPr="00F4710C">
              <w:rPr>
                <w:rFonts w:ascii="Times New Roman" w:hAnsi="Times New Roman" w:cs="Times New Roman"/>
                <w:szCs w:val="22"/>
              </w:rPr>
              <w:t xml:space="preserve">-П. </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2.3.2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Члены совета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4111" w:type="dxa"/>
            <w:vMerge w:val="restart"/>
            <w:tcBorders>
              <w:top w:val="single" w:sz="4" w:space="0" w:color="auto"/>
              <w:bottom w:val="single" w:sz="4" w:space="0" w:color="auto"/>
            </w:tcBorders>
          </w:tcPr>
          <w:p w:rsidR="00683C35" w:rsidRPr="00F4710C" w:rsidRDefault="00683C35" w:rsidP="007C64F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представил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0" w:history="1">
              <w:r w:rsidRPr="00F4710C">
                <w:rPr>
                  <w:rFonts w:ascii="Times New Roman" w:hAnsi="Times New Roman" w:cs="Times New Roman"/>
                  <w:szCs w:val="22"/>
                </w:rPr>
                <w:t>102</w:t>
              </w:r>
            </w:hyperlink>
            <w:r w:rsidRPr="00F4710C">
              <w:rPr>
                <w:rFonts w:ascii="Times New Roman" w:hAnsi="Times New Roman" w:cs="Times New Roman"/>
                <w:szCs w:val="22"/>
              </w:rPr>
              <w:t xml:space="preserve"> - </w:t>
            </w:r>
            <w:hyperlink r:id="rId11" w:history="1">
              <w:r w:rsidRPr="00F4710C">
                <w:rPr>
                  <w:rFonts w:ascii="Times New Roman" w:hAnsi="Times New Roman" w:cs="Times New Roman"/>
                  <w:szCs w:val="22"/>
                </w:rPr>
                <w:t>107</w:t>
              </w:r>
            </w:hyperlink>
            <w:r w:rsidRPr="00F4710C">
              <w:rPr>
                <w:rFonts w:ascii="Times New Roman" w:hAnsi="Times New Roman" w:cs="Times New Roman"/>
                <w:szCs w:val="22"/>
              </w:rPr>
              <w:t xml:space="preserve"> Кодекса и письменное согласие кандидатов на избрание в состав совета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7C64F5" w:rsidP="007C64F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Банк представил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2" w:history="1">
              <w:r w:rsidRPr="00F4710C">
                <w:rPr>
                  <w:rFonts w:ascii="Times New Roman" w:hAnsi="Times New Roman" w:cs="Times New Roman"/>
                  <w:szCs w:val="22"/>
                </w:rPr>
                <w:t>102</w:t>
              </w:r>
            </w:hyperlink>
            <w:r w:rsidRPr="00F4710C">
              <w:rPr>
                <w:rFonts w:ascii="Times New Roman" w:hAnsi="Times New Roman" w:cs="Times New Roman"/>
                <w:szCs w:val="22"/>
              </w:rPr>
              <w:t xml:space="preserve"> - </w:t>
            </w:r>
            <w:hyperlink r:id="rId13" w:history="1">
              <w:r w:rsidRPr="00F4710C">
                <w:rPr>
                  <w:rFonts w:ascii="Times New Roman" w:hAnsi="Times New Roman" w:cs="Times New Roman"/>
                  <w:szCs w:val="22"/>
                </w:rPr>
                <w:t>107</w:t>
              </w:r>
            </w:hyperlink>
            <w:r w:rsidRPr="00F4710C">
              <w:rPr>
                <w:rFonts w:ascii="Times New Roman" w:hAnsi="Times New Roman" w:cs="Times New Roman"/>
                <w:szCs w:val="22"/>
              </w:rPr>
              <w:t xml:space="preserve"> Кодекса и письменное согласие кандидатов на избрание в состав совета директоров. Указанные сведения</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обязательном порядке входят в состав материалов</w:t>
            </w:r>
            <w:r w:rsidR="00576D1C" w:rsidRPr="00F4710C">
              <w:rPr>
                <w:rFonts w:ascii="Times New Roman" w:hAnsi="Times New Roman" w:cs="Times New Roman"/>
                <w:szCs w:val="22"/>
              </w:rPr>
              <w:t>,</w:t>
            </w:r>
            <w:r w:rsidRPr="00F4710C">
              <w:rPr>
                <w:rFonts w:ascii="Times New Roman" w:hAnsi="Times New Roman" w:cs="Times New Roman"/>
                <w:szCs w:val="22"/>
              </w:rPr>
              <w:t xml:space="preserve"> предоставляемых акционеров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при подготовке к общим собраниям акционеров.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7C64F5">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843EA7">
            <w:pPr>
              <w:pStyle w:val="ConsPlusNormal"/>
              <w:rPr>
                <w:rFonts w:ascii="Times New Roman" w:hAnsi="Times New Roman" w:cs="Times New Roman"/>
                <w:szCs w:val="22"/>
                <w:lang w:val="en-US"/>
              </w:rPr>
            </w:pPr>
            <w:r w:rsidRPr="00F4710C">
              <w:rPr>
                <w:rFonts w:ascii="Times New Roman" w:hAnsi="Times New Roman" w:cs="Times New Roman"/>
                <w:szCs w:val="22"/>
              </w:rPr>
              <w:t>Н</w:t>
            </w:r>
            <w:r w:rsidR="00683C35" w:rsidRPr="00F4710C">
              <w:rPr>
                <w:rFonts w:ascii="Times New Roman" w:hAnsi="Times New Roman" w:cs="Times New Roman"/>
                <w:szCs w:val="22"/>
              </w:rPr>
              <w:t>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2.3.3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477263" w:rsidP="00477263">
            <w:pPr>
              <w:pStyle w:val="ConsPlusNormal"/>
              <w:numPr>
                <w:ilvl w:val="0"/>
                <w:numId w:val="15"/>
              </w:numPr>
              <w:tabs>
                <w:tab w:val="left" w:pos="258"/>
              </w:tabs>
              <w:ind w:left="78" w:firstLine="0"/>
              <w:jc w:val="both"/>
              <w:rPr>
                <w:rFonts w:ascii="Times New Roman" w:hAnsi="Times New Roman" w:cs="Times New Roman"/>
                <w:szCs w:val="22"/>
              </w:rPr>
            </w:pPr>
            <w:r w:rsidRPr="00F4710C">
              <w:rPr>
                <w:rFonts w:ascii="Times New Roman" w:hAnsi="Times New Roman" w:cs="Times New Roman"/>
                <w:szCs w:val="22"/>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p w:rsidR="00477263" w:rsidRPr="00F4710C" w:rsidRDefault="00477263" w:rsidP="00477263">
            <w:pPr>
              <w:pStyle w:val="ConsPlusNormal"/>
              <w:numPr>
                <w:ilvl w:val="0"/>
                <w:numId w:val="15"/>
              </w:numPr>
              <w:tabs>
                <w:tab w:val="left" w:pos="258"/>
              </w:tabs>
              <w:ind w:left="-64" w:firstLine="142"/>
              <w:jc w:val="both"/>
              <w:rPr>
                <w:rFonts w:ascii="Times New Roman" w:hAnsi="Times New Roman" w:cs="Times New Roman"/>
                <w:szCs w:val="22"/>
              </w:rPr>
            </w:pPr>
            <w:r w:rsidRPr="00F4710C">
              <w:rPr>
                <w:rFonts w:ascii="Times New Roman" w:hAnsi="Times New Roman" w:cs="Times New Roman"/>
                <w:szCs w:val="22"/>
              </w:rPr>
              <w:t>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7726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2.3.4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Количественный состав совета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возможность избрания в состав совета директоров кандидата, за которого они голосуют.</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интересам акционеров.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257AB" w:rsidP="008257AB">
            <w:pPr>
              <w:pStyle w:val="ConsPlusNormal"/>
              <w:numPr>
                <w:ilvl w:val="0"/>
                <w:numId w:val="16"/>
              </w:numPr>
              <w:ind w:left="0" w:firstLine="220"/>
              <w:jc w:val="both"/>
              <w:rPr>
                <w:rFonts w:ascii="Times New Roman" w:hAnsi="Times New Roman" w:cs="Times New Roman"/>
                <w:szCs w:val="22"/>
              </w:rPr>
            </w:pPr>
            <w:r w:rsidRPr="00F4710C">
              <w:rPr>
                <w:rFonts w:ascii="Times New Roman" w:hAnsi="Times New Roman" w:cs="Times New Roman"/>
                <w:szCs w:val="22"/>
              </w:rPr>
              <w:t xml:space="preserve">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Банка и интересам акционеров. В банке нет миноритарных акционеров. Из-за небольшого количественного состава Совета директоров (отвечающего характеру и масштабам деятельности банка) при наличии возможности формирования комитетов, такие функции признано целесообразным передавать одному из членов Совета директоров.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257A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2.4</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В состав совета директоров входит достаточное количество независимых директоров.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2.4.1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w:t>
            </w:r>
            <w:r w:rsidR="00BA60B7" w:rsidRPr="00F4710C">
              <w:rPr>
                <w:rFonts w:ascii="Times New Roman" w:hAnsi="Times New Roman" w:cs="Times New Roman"/>
                <w:szCs w:val="22"/>
              </w:rPr>
              <w:t>Банк</w:t>
            </w:r>
            <w:r w:rsidR="008257AB" w:rsidRPr="00F4710C">
              <w:rPr>
                <w:rFonts w:ascii="Times New Roman" w:hAnsi="Times New Roman" w:cs="Times New Roman"/>
                <w:szCs w:val="22"/>
              </w:rPr>
              <w:t>о</w:t>
            </w:r>
            <w:r w:rsidRPr="00F4710C">
              <w:rPr>
                <w:rFonts w:ascii="Times New Roman" w:hAnsi="Times New Roman" w:cs="Times New Roman"/>
                <w:szCs w:val="22"/>
              </w:rPr>
              <w:t xml:space="preserve">м, его существенным акционером, существенным контрагентом или конкурентом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или связан с государством.</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14" w:history="1">
              <w:r w:rsidRPr="00F4710C">
                <w:rPr>
                  <w:rFonts w:ascii="Times New Roman" w:hAnsi="Times New Roman" w:cs="Times New Roman"/>
                  <w:szCs w:val="22"/>
                </w:rPr>
                <w:t>102</w:t>
              </w:r>
            </w:hyperlink>
            <w:r w:rsidRPr="00F4710C">
              <w:rPr>
                <w:rFonts w:ascii="Times New Roman" w:hAnsi="Times New Roman" w:cs="Times New Roman"/>
                <w:szCs w:val="22"/>
              </w:rPr>
              <w:t xml:space="preserve"> - </w:t>
            </w:r>
            <w:hyperlink r:id="rId15" w:history="1">
              <w:r w:rsidRPr="00F4710C">
                <w:rPr>
                  <w:rFonts w:ascii="Times New Roman" w:hAnsi="Times New Roman" w:cs="Times New Roman"/>
                  <w:szCs w:val="22"/>
                </w:rPr>
                <w:t>107</w:t>
              </w:r>
            </w:hyperlink>
            <w:r w:rsidRPr="00F4710C">
              <w:rPr>
                <w:rFonts w:ascii="Times New Roman" w:hAnsi="Times New Roman" w:cs="Times New Roman"/>
                <w:szCs w:val="22"/>
              </w:rPr>
              <w:t xml:space="preserve"> Кодекса, или были признаны независимыми по решению совета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257A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8257AB" w:rsidP="00157DE0">
            <w:pPr>
              <w:pStyle w:val="ConsPlusNormal"/>
              <w:numPr>
                <w:ilvl w:val="0"/>
                <w:numId w:val="17"/>
              </w:numPr>
              <w:ind w:left="78" w:firstLine="282"/>
              <w:rPr>
                <w:rFonts w:ascii="Times New Roman" w:hAnsi="Times New Roman" w:cs="Times New Roman"/>
                <w:szCs w:val="22"/>
              </w:rPr>
            </w:pPr>
            <w:r w:rsidRPr="00F4710C">
              <w:rPr>
                <w:rFonts w:ascii="Times New Roman" w:hAnsi="Times New Roman" w:cs="Times New Roman"/>
                <w:szCs w:val="22"/>
              </w:rPr>
              <w:t>В течение 201</w:t>
            </w:r>
            <w:r w:rsidR="00157DE0" w:rsidRPr="00F4710C">
              <w:rPr>
                <w:rFonts w:ascii="Times New Roman" w:hAnsi="Times New Roman" w:cs="Times New Roman"/>
                <w:szCs w:val="22"/>
              </w:rPr>
              <w:t>9</w:t>
            </w:r>
            <w:r w:rsidRPr="00F4710C">
              <w:rPr>
                <w:rFonts w:ascii="Times New Roman" w:hAnsi="Times New Roman" w:cs="Times New Roman"/>
                <w:szCs w:val="22"/>
              </w:rPr>
              <w:t xml:space="preserve"> года все независимые директора отвечали всем критериям независимости, указанных в рекомендациях 102-107 Кодекса корпоративного управления</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2.4.2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w:t>
            </w:r>
            <w:r w:rsidRPr="00F4710C">
              <w:rPr>
                <w:rFonts w:ascii="Times New Roman" w:hAnsi="Times New Roman" w:cs="Times New Roman"/>
                <w:szCs w:val="22"/>
              </w:rPr>
              <w:lastRenderedPageBreak/>
              <w:t>преобладать над формой.</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145CC6" w:rsidP="00145CC6">
            <w:pPr>
              <w:pStyle w:val="ConsPlusNormal"/>
              <w:numPr>
                <w:ilvl w:val="0"/>
                <w:numId w:val="18"/>
              </w:numPr>
              <w:ind w:left="78" w:firstLine="142"/>
              <w:jc w:val="both"/>
              <w:rPr>
                <w:rFonts w:ascii="Times New Roman" w:hAnsi="Times New Roman" w:cs="Times New Roman"/>
                <w:szCs w:val="22"/>
              </w:rPr>
            </w:pPr>
            <w:r w:rsidRPr="00F4710C">
              <w:rPr>
                <w:rFonts w:ascii="Times New Roman" w:hAnsi="Times New Roman" w:cs="Times New Roman"/>
                <w:szCs w:val="22"/>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w:t>
            </w:r>
            <w:r w:rsidR="00F47B7E" w:rsidRPr="00F4710C">
              <w:rPr>
                <w:rFonts w:ascii="Times New Roman" w:hAnsi="Times New Roman" w:cs="Times New Roman"/>
                <w:szCs w:val="22"/>
              </w:rPr>
              <w:t xml:space="preserve"> (протокол</w:t>
            </w:r>
            <w:r w:rsidR="00510077" w:rsidRPr="00F4710C">
              <w:rPr>
                <w:rFonts w:ascii="Times New Roman" w:hAnsi="Times New Roman" w:cs="Times New Roman"/>
                <w:szCs w:val="22"/>
              </w:rPr>
              <w:t>ы</w:t>
            </w:r>
            <w:r w:rsidR="00F47B7E" w:rsidRPr="00F4710C">
              <w:rPr>
                <w:rFonts w:ascii="Times New Roman" w:hAnsi="Times New Roman" w:cs="Times New Roman"/>
                <w:szCs w:val="22"/>
              </w:rPr>
              <w:t xml:space="preserve"> заседания Совета директоров </w:t>
            </w:r>
            <w:r w:rsidR="00510077" w:rsidRPr="00F4710C">
              <w:rPr>
                <w:rFonts w:ascii="Times New Roman" w:hAnsi="Times New Roman" w:cs="Times New Roman"/>
                <w:szCs w:val="22"/>
              </w:rPr>
              <w:t>от 28.03.2017г.</w:t>
            </w:r>
            <w:r w:rsidR="00525CAE" w:rsidRPr="00F4710C">
              <w:rPr>
                <w:rFonts w:ascii="Times New Roman" w:hAnsi="Times New Roman" w:cs="Times New Roman"/>
                <w:szCs w:val="22"/>
              </w:rPr>
              <w:t xml:space="preserve"> и от 30.09.2019</w:t>
            </w:r>
            <w:r w:rsidR="00F47B7E" w:rsidRPr="00F4710C">
              <w:rPr>
                <w:rFonts w:ascii="Times New Roman" w:hAnsi="Times New Roman" w:cs="Times New Roman"/>
                <w:szCs w:val="22"/>
              </w:rPr>
              <w:t>)</w:t>
            </w:r>
            <w:r w:rsidR="00510077" w:rsidRPr="00F4710C">
              <w:rPr>
                <w:rFonts w:ascii="Times New Roman" w:hAnsi="Times New Roman" w:cs="Times New Roman"/>
                <w:szCs w:val="22"/>
              </w:rPr>
              <w:t>.</w:t>
            </w:r>
            <w:r w:rsidR="00F47B7E" w:rsidRPr="00F4710C">
              <w:rPr>
                <w:rFonts w:ascii="Times New Roman" w:hAnsi="Times New Roman" w:cs="Times New Roman"/>
                <w:szCs w:val="22"/>
              </w:rPr>
              <w:t xml:space="preserve"> </w:t>
            </w:r>
            <w:r w:rsidRPr="00F4710C">
              <w:rPr>
                <w:rFonts w:ascii="Times New Roman" w:hAnsi="Times New Roman" w:cs="Times New Roman"/>
                <w:szCs w:val="22"/>
              </w:rPr>
              <w:t>При проведении такой оценки содержание преоблада</w:t>
            </w:r>
            <w:r w:rsidR="00F47B7E" w:rsidRPr="00F4710C">
              <w:rPr>
                <w:rFonts w:ascii="Times New Roman" w:hAnsi="Times New Roman" w:cs="Times New Roman"/>
                <w:szCs w:val="22"/>
              </w:rPr>
              <w:t>е</w:t>
            </w:r>
            <w:r w:rsidRPr="00F4710C">
              <w:rPr>
                <w:rFonts w:ascii="Times New Roman" w:hAnsi="Times New Roman" w:cs="Times New Roman"/>
                <w:szCs w:val="22"/>
              </w:rPr>
              <w:t>т над формой.</w:t>
            </w:r>
          </w:p>
          <w:p w:rsidR="00145CC6" w:rsidRPr="00F4710C" w:rsidRDefault="00145CC6" w:rsidP="00063938">
            <w:pPr>
              <w:pStyle w:val="ConsPlusNormal"/>
              <w:ind w:left="360"/>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B928D0">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p w:rsidR="00063938" w:rsidRPr="00F4710C" w:rsidRDefault="00063938">
            <w:pPr>
              <w:pStyle w:val="ConsPlusNormal"/>
              <w:rPr>
                <w:rFonts w:ascii="Times New Roman" w:hAnsi="Times New Roman" w:cs="Times New Roman"/>
                <w:szCs w:val="22"/>
              </w:rPr>
            </w:pPr>
          </w:p>
          <w:p w:rsidR="00063938" w:rsidRPr="00F4710C" w:rsidRDefault="00063938">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указывает в годовом отчете в качестве независимых директоров.</w:t>
            </w: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063938" w:rsidP="007D2C74">
            <w:pPr>
              <w:pStyle w:val="ConsPlusNormal"/>
              <w:numPr>
                <w:ilvl w:val="0"/>
                <w:numId w:val="18"/>
              </w:numPr>
              <w:ind w:left="0" w:firstLine="220"/>
              <w:jc w:val="both"/>
              <w:rPr>
                <w:rFonts w:ascii="Times New Roman" w:hAnsi="Times New Roman" w:cs="Times New Roman"/>
                <w:szCs w:val="22"/>
              </w:rPr>
            </w:pPr>
            <w:r w:rsidRPr="00F4710C">
              <w:rPr>
                <w:rFonts w:ascii="Times New Roman" w:hAnsi="Times New Roman" w:cs="Times New Roman"/>
                <w:szCs w:val="22"/>
              </w:rPr>
              <w:t>2</w:t>
            </w:r>
            <w:r w:rsidR="000C2A9C" w:rsidRPr="00F4710C">
              <w:rPr>
                <w:rFonts w:ascii="Times New Roman" w:hAnsi="Times New Roman" w:cs="Times New Roman"/>
                <w:szCs w:val="22"/>
              </w:rPr>
              <w:t>8</w:t>
            </w:r>
            <w:r w:rsidRPr="00F4710C">
              <w:rPr>
                <w:rFonts w:ascii="Times New Roman" w:hAnsi="Times New Roman" w:cs="Times New Roman"/>
                <w:szCs w:val="22"/>
              </w:rPr>
              <w:t xml:space="preserve"> марта 201</w:t>
            </w:r>
            <w:r w:rsidR="007D2C74" w:rsidRPr="00F4710C">
              <w:rPr>
                <w:rFonts w:ascii="Times New Roman" w:hAnsi="Times New Roman" w:cs="Times New Roman"/>
                <w:szCs w:val="22"/>
              </w:rPr>
              <w:t>9</w:t>
            </w:r>
            <w:r w:rsidRPr="00F4710C">
              <w:rPr>
                <w:rFonts w:ascii="Times New Roman" w:hAnsi="Times New Roman" w:cs="Times New Roman"/>
                <w:szCs w:val="22"/>
              </w:rPr>
              <w:t xml:space="preserve"> года Совет директоров провел анализ и рассмотрел независимость действующих членов Совета директоров, указанных</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годовом отчете в качестве независимых директоров за отчетный 201</w:t>
            </w:r>
            <w:r w:rsidR="007D2C74" w:rsidRPr="00F4710C">
              <w:rPr>
                <w:rFonts w:ascii="Times New Roman" w:hAnsi="Times New Roman" w:cs="Times New Roman"/>
                <w:szCs w:val="22"/>
              </w:rPr>
              <w:t>8</w:t>
            </w:r>
            <w:r w:rsidRPr="00F4710C">
              <w:rPr>
                <w:rFonts w:ascii="Times New Roman" w:hAnsi="Times New Roman" w:cs="Times New Roman"/>
                <w:szCs w:val="22"/>
              </w:rPr>
              <w:t xml:space="preserve"> год.</w:t>
            </w:r>
            <w:r w:rsidR="009A433C" w:rsidRPr="00F4710C">
              <w:rPr>
                <w:rFonts w:ascii="Times New Roman" w:hAnsi="Times New Roman" w:cs="Times New Roman"/>
                <w:szCs w:val="22"/>
              </w:rPr>
              <w:t xml:space="preserve"> Повторный анализ</w:t>
            </w:r>
            <w:r w:rsidR="00BB1AE1" w:rsidRPr="00F4710C">
              <w:rPr>
                <w:rFonts w:ascii="Times New Roman" w:hAnsi="Times New Roman" w:cs="Times New Roman"/>
                <w:szCs w:val="22"/>
              </w:rPr>
              <w:t xml:space="preserve"> </w:t>
            </w:r>
            <w:r w:rsidR="009A433C" w:rsidRPr="00F4710C">
              <w:rPr>
                <w:rFonts w:ascii="Times New Roman" w:hAnsi="Times New Roman" w:cs="Times New Roman"/>
                <w:szCs w:val="22"/>
              </w:rPr>
              <w:t>и оценка соответствия членов Совета директоров критериям независимости согласно плану работы Совета директоров предусмотрен в сентябре 201</w:t>
            </w:r>
            <w:r w:rsidR="007D2C74" w:rsidRPr="00F4710C">
              <w:rPr>
                <w:rFonts w:ascii="Times New Roman" w:hAnsi="Times New Roman" w:cs="Times New Roman"/>
                <w:szCs w:val="22"/>
              </w:rPr>
              <w:t>9</w:t>
            </w:r>
            <w:r w:rsidR="009A433C" w:rsidRPr="00F4710C">
              <w:rPr>
                <w:rFonts w:ascii="Times New Roman" w:hAnsi="Times New Roman" w:cs="Times New Roman"/>
                <w:szCs w:val="22"/>
              </w:rPr>
              <w:t xml:space="preserve"> года.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single" w:sz="4" w:space="0" w:color="auto"/>
            </w:tcBorders>
          </w:tcPr>
          <w:p w:rsidR="00B928D0" w:rsidRPr="00F4710C" w:rsidRDefault="00063938" w:rsidP="00B928D0">
            <w:pPr>
              <w:pStyle w:val="ConsPlusNormal"/>
              <w:numPr>
                <w:ilvl w:val="0"/>
                <w:numId w:val="18"/>
              </w:numPr>
              <w:ind w:left="78" w:firstLine="282"/>
              <w:jc w:val="both"/>
              <w:rPr>
                <w:rFonts w:ascii="Times New Roman" w:hAnsi="Times New Roman" w:cs="Times New Roman"/>
                <w:szCs w:val="22"/>
              </w:rPr>
            </w:pPr>
            <w:r w:rsidRPr="00F4710C">
              <w:rPr>
                <w:rFonts w:ascii="Times New Roman" w:hAnsi="Times New Roman" w:cs="Times New Roman"/>
                <w:szCs w:val="22"/>
              </w:rPr>
              <w:t>Процедура, определяющая необходимые действия при утрате члена Совета директоров банка параметра «независимость» в настоящее время в Банке предусмотрена</w:t>
            </w:r>
            <w:r w:rsidR="00B928D0" w:rsidRPr="00F4710C">
              <w:rPr>
                <w:rFonts w:ascii="Times New Roman" w:hAnsi="Times New Roman" w:cs="Times New Roman"/>
                <w:szCs w:val="22"/>
              </w:rPr>
              <w:t xml:space="preserve"> в Положении о Совете директоров, утвержденном в новой редакции 23.12.2016г. </w:t>
            </w:r>
          </w:p>
          <w:p w:rsidR="00683C35" w:rsidRPr="00F4710C" w:rsidRDefault="00683C35" w:rsidP="00B928D0">
            <w:pPr>
              <w:pStyle w:val="ConsPlusNormal"/>
              <w:ind w:left="360"/>
              <w:jc w:val="both"/>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2.4.3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Независимые директора составляют не менее одной трети избранного состава совета директоров.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Независимые директора составляют не менее одной трети состава совета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0E0958" w:rsidP="00B928D0">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соответствии с п. </w:t>
            </w:r>
            <w:r w:rsidR="00B928D0" w:rsidRPr="00F4710C">
              <w:rPr>
                <w:rFonts w:ascii="Times New Roman" w:hAnsi="Times New Roman" w:cs="Times New Roman"/>
                <w:szCs w:val="22"/>
              </w:rPr>
              <w:t>4</w:t>
            </w:r>
            <w:r w:rsidRPr="00F4710C">
              <w:rPr>
                <w:rFonts w:ascii="Times New Roman" w:hAnsi="Times New Roman" w:cs="Times New Roman"/>
                <w:szCs w:val="22"/>
              </w:rPr>
              <w:t>.</w:t>
            </w:r>
            <w:r w:rsidR="00B928D0" w:rsidRPr="00F4710C">
              <w:rPr>
                <w:rFonts w:ascii="Times New Roman" w:hAnsi="Times New Roman" w:cs="Times New Roman"/>
                <w:szCs w:val="22"/>
              </w:rPr>
              <w:t>5</w:t>
            </w:r>
            <w:r w:rsidRPr="00F4710C">
              <w:rPr>
                <w:rFonts w:ascii="Times New Roman" w:hAnsi="Times New Roman" w:cs="Times New Roman"/>
                <w:szCs w:val="22"/>
              </w:rPr>
              <w:t xml:space="preserve">. действующего в Банке Положения о Совете директоров независимые директора составляют не менее </w:t>
            </w:r>
            <w:r w:rsidR="00B928D0" w:rsidRPr="00F4710C">
              <w:rPr>
                <w:rFonts w:ascii="Times New Roman" w:hAnsi="Times New Roman" w:cs="Times New Roman"/>
                <w:szCs w:val="22"/>
              </w:rPr>
              <w:t xml:space="preserve">одной трети </w:t>
            </w:r>
            <w:r w:rsidRPr="00F4710C">
              <w:rPr>
                <w:rFonts w:ascii="Times New Roman" w:hAnsi="Times New Roman" w:cs="Times New Roman"/>
                <w:szCs w:val="22"/>
              </w:rPr>
              <w:t>состава Совета директоров.</w:t>
            </w:r>
            <w:r w:rsidR="00BB1AE1"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B928D0">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F4636C">
            <w:pPr>
              <w:pStyle w:val="ConsPlusNormal"/>
              <w:rPr>
                <w:rFonts w:ascii="Times New Roman" w:hAnsi="Times New Roman" w:cs="Times New Roman"/>
                <w:szCs w:val="22"/>
              </w:rPr>
            </w:pPr>
            <w:r w:rsidRPr="00F4710C">
              <w:rPr>
                <w:rFonts w:ascii="Times New Roman" w:hAnsi="Times New Roman" w:cs="Times New Roman"/>
                <w:szCs w:val="22"/>
              </w:rPr>
              <w:t>С</w:t>
            </w:r>
            <w:r w:rsidR="00683C35" w:rsidRPr="00F4710C">
              <w:rPr>
                <w:rFonts w:ascii="Times New Roman" w:hAnsi="Times New Roman" w:cs="Times New Roman"/>
                <w:szCs w:val="22"/>
              </w:rPr>
              <w:t>облюдается</w:t>
            </w:r>
          </w:p>
        </w:tc>
        <w:tc>
          <w:tcPr>
            <w:tcW w:w="11273" w:type="dxa"/>
            <w:tcBorders>
              <w:top w:val="nil"/>
              <w:bottom w:val="nil"/>
            </w:tcBorders>
          </w:tcPr>
          <w:p w:rsidR="00683C35" w:rsidRPr="00F4710C" w:rsidRDefault="00484A69" w:rsidP="00F4636C">
            <w:pPr>
              <w:pStyle w:val="ConsPlusNormal"/>
              <w:rPr>
                <w:rFonts w:ascii="Times New Roman" w:hAnsi="Times New Roman" w:cs="Times New Roman"/>
                <w:szCs w:val="22"/>
              </w:rPr>
            </w:pPr>
            <w:r w:rsidRPr="00F4710C">
              <w:rPr>
                <w:rFonts w:ascii="Times New Roman" w:hAnsi="Times New Roman" w:cs="Times New Roman"/>
                <w:szCs w:val="22"/>
              </w:rPr>
              <w:t>В настоящее время в составе Совета директоров независимые директора составляют 2/3</w:t>
            </w:r>
            <w:r w:rsidR="00BB1AE1" w:rsidRPr="00F4710C">
              <w:rPr>
                <w:rFonts w:ascii="Times New Roman" w:hAnsi="Times New Roman" w:cs="Times New Roman"/>
                <w:szCs w:val="22"/>
              </w:rPr>
              <w:t xml:space="preserve"> </w:t>
            </w:r>
            <w:r w:rsidR="00576D1C" w:rsidRPr="00F4710C">
              <w:rPr>
                <w:rFonts w:ascii="Times New Roman" w:hAnsi="Times New Roman" w:cs="Times New Roman"/>
                <w:szCs w:val="22"/>
              </w:rPr>
              <w:t>(</w:t>
            </w:r>
            <w:r w:rsidR="00F4636C" w:rsidRPr="00F4710C">
              <w:rPr>
                <w:rFonts w:ascii="Times New Roman" w:hAnsi="Times New Roman" w:cs="Times New Roman"/>
                <w:szCs w:val="22"/>
              </w:rPr>
              <w:t>4</w:t>
            </w:r>
            <w:r w:rsidRPr="00F4710C">
              <w:rPr>
                <w:rFonts w:ascii="Times New Roman" w:hAnsi="Times New Roman" w:cs="Times New Roman"/>
                <w:szCs w:val="22"/>
              </w:rPr>
              <w:t xml:space="preserve"> человека)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2.4.4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Независимые директора играют ключевую роль в предотвращении внутренних конфликтов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и совершении </w:t>
            </w:r>
            <w:r w:rsidR="00BA60B7" w:rsidRPr="00F4710C">
              <w:rPr>
                <w:rFonts w:ascii="Times New Roman" w:hAnsi="Times New Roman" w:cs="Times New Roman"/>
                <w:szCs w:val="22"/>
              </w:rPr>
              <w:t>Банк</w:t>
            </w:r>
            <w:r w:rsidR="00112E80" w:rsidRPr="00F4710C">
              <w:rPr>
                <w:rFonts w:ascii="Times New Roman" w:hAnsi="Times New Roman" w:cs="Times New Roman"/>
                <w:szCs w:val="22"/>
              </w:rPr>
              <w:t>о</w:t>
            </w:r>
            <w:r w:rsidRPr="00F4710C">
              <w:rPr>
                <w:rFonts w:ascii="Times New Roman" w:hAnsi="Times New Roman" w:cs="Times New Roman"/>
                <w:szCs w:val="22"/>
              </w:rPr>
              <w:t>м существенных корпоративных действий.</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96F" w:rsidP="0068396F">
            <w:pPr>
              <w:pStyle w:val="ConsPlusNormal"/>
              <w:numPr>
                <w:ilvl w:val="0"/>
                <w:numId w:val="19"/>
              </w:numPr>
              <w:ind w:left="0" w:firstLine="360"/>
              <w:jc w:val="both"/>
              <w:rPr>
                <w:rFonts w:ascii="Times New Roman" w:hAnsi="Times New Roman" w:cs="Times New Roman"/>
                <w:szCs w:val="22"/>
              </w:rPr>
            </w:pPr>
            <w:r w:rsidRPr="00F4710C">
              <w:rPr>
                <w:rFonts w:ascii="Times New Roman" w:hAnsi="Times New Roman" w:cs="Times New Roman"/>
                <w:szCs w:val="22"/>
              </w:rPr>
              <w:t>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96F">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lastRenderedPageBreak/>
              <w:t>2.5</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Председатель совета директоров способствует наиболее эффективному осуществлению функций, возложенных на совет директоров.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2.5.1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4111" w:type="dxa"/>
            <w:vMerge w:val="restart"/>
            <w:tcBorders>
              <w:top w:val="single" w:sz="4" w:space="0" w:color="auto"/>
              <w:bottom w:val="nil"/>
            </w:tcBorders>
          </w:tcPr>
          <w:p w:rsidR="00683C35" w:rsidRPr="00F4710C" w:rsidRDefault="00683C35" w:rsidP="0068396F">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Председатель совета директоров является независимым директором, или же среди независимых директоров определен старший независимый директор </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96F" w:rsidP="00F4636C">
            <w:pPr>
              <w:pStyle w:val="ConsPlusNormal"/>
              <w:numPr>
                <w:ilvl w:val="0"/>
                <w:numId w:val="20"/>
              </w:numPr>
              <w:ind w:left="78" w:firstLine="142"/>
              <w:jc w:val="both"/>
              <w:rPr>
                <w:rFonts w:ascii="Times New Roman" w:hAnsi="Times New Roman" w:cs="Times New Roman"/>
                <w:szCs w:val="22"/>
              </w:rPr>
            </w:pPr>
            <w:r w:rsidRPr="00F4710C">
              <w:rPr>
                <w:rFonts w:ascii="Times New Roman" w:hAnsi="Times New Roman" w:cs="Times New Roman"/>
                <w:szCs w:val="22"/>
              </w:rPr>
              <w:t xml:space="preserve">Председатель Совета директоров </w:t>
            </w:r>
            <w:r w:rsidR="00F4636C" w:rsidRPr="00F4710C">
              <w:rPr>
                <w:rFonts w:ascii="Times New Roman" w:hAnsi="Times New Roman" w:cs="Times New Roman"/>
                <w:szCs w:val="22"/>
              </w:rPr>
              <w:t>является независимым ди</w:t>
            </w:r>
            <w:r w:rsidRPr="00F4710C">
              <w:rPr>
                <w:rFonts w:ascii="Times New Roman" w:hAnsi="Times New Roman" w:cs="Times New Roman"/>
                <w:szCs w:val="22"/>
              </w:rPr>
              <w:t>ректор</w:t>
            </w:r>
            <w:r w:rsidR="00F4636C" w:rsidRPr="00F4710C">
              <w:rPr>
                <w:rFonts w:ascii="Times New Roman" w:hAnsi="Times New Roman" w:cs="Times New Roman"/>
                <w:szCs w:val="22"/>
              </w:rPr>
              <w:t xml:space="preserve">ом (избран </w:t>
            </w:r>
            <w:r w:rsidR="00B928D0" w:rsidRPr="00F4710C">
              <w:rPr>
                <w:rFonts w:ascii="Times New Roman" w:hAnsi="Times New Roman" w:cs="Times New Roman"/>
                <w:szCs w:val="22"/>
              </w:rPr>
              <w:t>27.01.2017г.</w:t>
            </w:r>
            <w:r w:rsidR="00F4636C" w:rsidRPr="00F4710C">
              <w:rPr>
                <w:rFonts w:ascii="Times New Roman" w:hAnsi="Times New Roman" w:cs="Times New Roman"/>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B928D0">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F25374" w:rsidP="00F25374">
            <w:pPr>
              <w:pStyle w:val="ConsPlusNormal"/>
              <w:numPr>
                <w:ilvl w:val="0"/>
                <w:numId w:val="20"/>
              </w:numPr>
              <w:ind w:left="78" w:firstLine="283"/>
              <w:jc w:val="both"/>
              <w:rPr>
                <w:rFonts w:ascii="Times New Roman" w:hAnsi="Times New Roman" w:cs="Times New Roman"/>
                <w:szCs w:val="22"/>
              </w:rPr>
            </w:pPr>
            <w:r w:rsidRPr="00F4710C">
              <w:rPr>
                <w:rFonts w:ascii="Times New Roman" w:hAnsi="Times New Roman" w:cs="Times New Roman"/>
                <w:szCs w:val="22"/>
              </w:rPr>
              <w:t>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2.5.2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00083" w:rsidP="00800083">
            <w:pPr>
              <w:pStyle w:val="ConsPlusNormal"/>
              <w:numPr>
                <w:ilvl w:val="0"/>
                <w:numId w:val="21"/>
              </w:numPr>
              <w:ind w:left="0" w:firstLine="360"/>
              <w:jc w:val="both"/>
              <w:rPr>
                <w:rFonts w:ascii="Times New Roman" w:hAnsi="Times New Roman" w:cs="Times New Roman"/>
                <w:szCs w:val="22"/>
              </w:rPr>
            </w:pPr>
            <w:r w:rsidRPr="00F4710C">
              <w:rPr>
                <w:rFonts w:ascii="Times New Roman" w:hAnsi="Times New Roman" w:cs="Times New Roman"/>
                <w:szCs w:val="22"/>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0008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BB1AE1" w:rsidP="007F4836">
            <w:pPr>
              <w:pStyle w:val="ConsPlusNormal"/>
              <w:jc w:val="both"/>
              <w:rPr>
                <w:rFonts w:ascii="Times New Roman" w:hAnsi="Times New Roman" w:cs="Times New Roman"/>
                <w:szCs w:val="22"/>
              </w:rPr>
            </w:pPr>
            <w:r w:rsidRPr="00F4710C">
              <w:rPr>
                <w:rFonts w:ascii="Times New Roman" w:hAnsi="Times New Roman" w:cs="Times New Roman"/>
                <w:szCs w:val="22"/>
              </w:rPr>
              <w:t xml:space="preserve"> </w:t>
            </w:r>
            <w:r w:rsidR="00800083" w:rsidRPr="00F4710C">
              <w:rPr>
                <w:rFonts w:ascii="Times New Roman" w:hAnsi="Times New Roman" w:cs="Times New Roman"/>
                <w:szCs w:val="22"/>
              </w:rPr>
              <w:t xml:space="preserve">Эффективность работы председателя Совета директоров оценивалась в рамках процедуры оценки эффективности совета директоров </w:t>
            </w:r>
            <w:r w:rsidR="00BD543E" w:rsidRPr="00F4710C">
              <w:rPr>
                <w:rFonts w:ascii="Times New Roman" w:hAnsi="Times New Roman" w:cs="Times New Roman"/>
                <w:szCs w:val="22"/>
              </w:rPr>
              <w:t>за</w:t>
            </w:r>
            <w:r w:rsidR="00800083" w:rsidRPr="00F4710C">
              <w:rPr>
                <w:rFonts w:ascii="Times New Roman" w:hAnsi="Times New Roman" w:cs="Times New Roman"/>
                <w:szCs w:val="22"/>
              </w:rPr>
              <w:t xml:space="preserve"> </w:t>
            </w:r>
            <w:r w:rsidR="00BD543E" w:rsidRPr="00F4710C">
              <w:rPr>
                <w:rFonts w:ascii="Times New Roman" w:hAnsi="Times New Roman" w:cs="Times New Roman"/>
                <w:szCs w:val="22"/>
              </w:rPr>
              <w:t>201</w:t>
            </w:r>
            <w:r w:rsidR="007F4836" w:rsidRPr="00F4710C">
              <w:rPr>
                <w:rFonts w:ascii="Times New Roman" w:hAnsi="Times New Roman" w:cs="Times New Roman"/>
                <w:szCs w:val="22"/>
              </w:rPr>
              <w:t xml:space="preserve">8 год </w:t>
            </w:r>
            <w:r w:rsidR="00BD543E" w:rsidRPr="00F4710C">
              <w:rPr>
                <w:rFonts w:ascii="Times New Roman" w:hAnsi="Times New Roman" w:cs="Times New Roman"/>
                <w:szCs w:val="22"/>
              </w:rPr>
              <w:t>(Протокол заседания Совета директоров</w:t>
            </w:r>
            <w:r w:rsidRPr="00F4710C">
              <w:rPr>
                <w:rFonts w:ascii="Times New Roman" w:hAnsi="Times New Roman" w:cs="Times New Roman"/>
                <w:szCs w:val="22"/>
              </w:rPr>
              <w:t xml:space="preserve"> </w:t>
            </w:r>
            <w:r w:rsidR="00BD543E" w:rsidRPr="00F4710C">
              <w:rPr>
                <w:rFonts w:ascii="Times New Roman" w:hAnsi="Times New Roman" w:cs="Times New Roman"/>
                <w:szCs w:val="22"/>
              </w:rPr>
              <w:t>от 1</w:t>
            </w:r>
            <w:r w:rsidR="004431FF" w:rsidRPr="00F4710C">
              <w:rPr>
                <w:rFonts w:ascii="Times New Roman" w:hAnsi="Times New Roman" w:cs="Times New Roman"/>
                <w:szCs w:val="22"/>
              </w:rPr>
              <w:t>2</w:t>
            </w:r>
            <w:r w:rsidR="00BD543E" w:rsidRPr="00F4710C">
              <w:rPr>
                <w:rFonts w:ascii="Times New Roman" w:hAnsi="Times New Roman" w:cs="Times New Roman"/>
                <w:szCs w:val="22"/>
              </w:rPr>
              <w:t>.0</w:t>
            </w:r>
            <w:r w:rsidR="004431FF" w:rsidRPr="00F4710C">
              <w:rPr>
                <w:rFonts w:ascii="Times New Roman" w:hAnsi="Times New Roman" w:cs="Times New Roman"/>
                <w:szCs w:val="22"/>
              </w:rPr>
              <w:t>4</w:t>
            </w:r>
            <w:r w:rsidR="00BD543E" w:rsidRPr="00F4710C">
              <w:rPr>
                <w:rFonts w:ascii="Times New Roman" w:hAnsi="Times New Roman" w:cs="Times New Roman"/>
                <w:szCs w:val="22"/>
              </w:rPr>
              <w:t>.201</w:t>
            </w:r>
            <w:r w:rsidR="007D2C74" w:rsidRPr="00F4710C">
              <w:rPr>
                <w:rFonts w:ascii="Times New Roman" w:hAnsi="Times New Roman" w:cs="Times New Roman"/>
                <w:szCs w:val="22"/>
              </w:rPr>
              <w:t>9</w:t>
            </w:r>
            <w:r w:rsidR="00BD543E"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2.5.3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330B31" w:rsidRPr="00F4710C" w:rsidRDefault="00330B31" w:rsidP="00330B31">
            <w:pPr>
              <w:pStyle w:val="a5"/>
              <w:spacing w:before="0" w:beforeAutospacing="0" w:after="0" w:afterAutospacing="0"/>
              <w:jc w:val="both"/>
              <w:rPr>
                <w:sz w:val="22"/>
                <w:szCs w:val="22"/>
              </w:rPr>
            </w:pPr>
            <w:r w:rsidRPr="00F4710C">
              <w:rPr>
                <w:sz w:val="22"/>
                <w:szCs w:val="22"/>
              </w:rPr>
              <w:t xml:space="preserve"> В действующем Положении о Совете директоров банка предусмотрена обязанность Председателя Совета директоров Банка:</w:t>
            </w:r>
          </w:p>
          <w:p w:rsidR="00330B31" w:rsidRPr="00F4710C" w:rsidRDefault="00330B31" w:rsidP="00330B31">
            <w:pPr>
              <w:pStyle w:val="a5"/>
              <w:spacing w:before="0" w:beforeAutospacing="0" w:after="0" w:afterAutospacing="0"/>
              <w:jc w:val="both"/>
              <w:rPr>
                <w:sz w:val="22"/>
                <w:szCs w:val="22"/>
              </w:rPr>
            </w:pPr>
            <w:r w:rsidRPr="00F4710C">
              <w:rPr>
                <w:sz w:val="22"/>
                <w:szCs w:val="22"/>
              </w:rPr>
              <w:t>- организовывать работу Совета директоров;</w:t>
            </w:r>
          </w:p>
          <w:p w:rsidR="00330B31" w:rsidRPr="00F4710C" w:rsidRDefault="00330B31" w:rsidP="00330B31">
            <w:pPr>
              <w:pStyle w:val="a5"/>
              <w:spacing w:before="0" w:beforeAutospacing="0" w:after="0" w:afterAutospacing="0"/>
              <w:jc w:val="both"/>
              <w:rPr>
                <w:spacing w:val="-2"/>
                <w:sz w:val="22"/>
                <w:szCs w:val="22"/>
              </w:rPr>
            </w:pPr>
            <w:r w:rsidRPr="00F4710C">
              <w:rPr>
                <w:sz w:val="22"/>
                <w:szCs w:val="22"/>
              </w:rPr>
              <w:t xml:space="preserve">- </w:t>
            </w:r>
            <w:r w:rsidRPr="00F4710C">
              <w:rPr>
                <w:spacing w:val="-2"/>
                <w:sz w:val="22"/>
                <w:szCs w:val="22"/>
              </w:rPr>
              <w:t>обеспечивать в процессе проведения заседания Совета Директоров соблюдение требований законодательства Российской Федерации, Устава Банка, настоящего Положения и иных внутренних документов Банка;</w:t>
            </w:r>
          </w:p>
          <w:p w:rsidR="00330B31" w:rsidRPr="00F4710C" w:rsidRDefault="000255F3" w:rsidP="000255F3">
            <w:pPr>
              <w:pStyle w:val="a5"/>
              <w:spacing w:before="0" w:beforeAutospacing="0" w:after="0" w:afterAutospacing="0"/>
              <w:jc w:val="both"/>
              <w:rPr>
                <w:spacing w:val="-2"/>
                <w:sz w:val="22"/>
                <w:szCs w:val="22"/>
              </w:rPr>
            </w:pPr>
            <w:r w:rsidRPr="00F4710C">
              <w:rPr>
                <w:spacing w:val="-2"/>
                <w:sz w:val="22"/>
                <w:szCs w:val="22"/>
              </w:rPr>
              <w:t>В п.6.4. Положения о Совете директоров в новой редакции, утвержденной 23.12.2016г. содержится прямое</w:t>
            </w:r>
            <w:r w:rsidR="00BB1AE1" w:rsidRPr="00F4710C">
              <w:rPr>
                <w:spacing w:val="-2"/>
                <w:sz w:val="22"/>
                <w:szCs w:val="22"/>
              </w:rPr>
              <w:t xml:space="preserve"> </w:t>
            </w:r>
            <w:r w:rsidR="00330B31" w:rsidRPr="00F4710C">
              <w:rPr>
                <w:sz w:val="22"/>
                <w:szCs w:val="22"/>
              </w:rPr>
              <w:t>указани</w:t>
            </w:r>
            <w:r w:rsidRPr="00F4710C">
              <w:rPr>
                <w:sz w:val="22"/>
                <w:szCs w:val="22"/>
              </w:rPr>
              <w:t>е на</w:t>
            </w:r>
            <w:r w:rsidR="00BB1AE1" w:rsidRPr="00F4710C">
              <w:rPr>
                <w:sz w:val="22"/>
                <w:szCs w:val="22"/>
              </w:rPr>
              <w:t xml:space="preserve"> </w:t>
            </w:r>
            <w:r w:rsidR="00330B31" w:rsidRPr="00F4710C">
              <w:rPr>
                <w:sz w:val="22"/>
                <w:szCs w:val="22"/>
              </w:rPr>
              <w:t>обязанност</w:t>
            </w:r>
            <w:r w:rsidRPr="00F4710C">
              <w:rPr>
                <w:sz w:val="22"/>
                <w:szCs w:val="22"/>
              </w:rPr>
              <w:t>ь</w:t>
            </w:r>
            <w:r w:rsidR="00330B31" w:rsidRPr="00F4710C">
              <w:rPr>
                <w:sz w:val="22"/>
                <w:szCs w:val="22"/>
              </w:rPr>
              <w:t xml:space="preserve"> Председателя Совета директоров принимать меры по обеспечению своевременного предоставления материалов членам Совета директоров</w:t>
            </w:r>
            <w:r w:rsidR="00BB1AE1" w:rsidRPr="00F4710C">
              <w:rPr>
                <w:sz w:val="22"/>
                <w:szCs w:val="22"/>
              </w:rPr>
              <w:t xml:space="preserve"> </w:t>
            </w:r>
            <w:r w:rsidR="00330B31" w:rsidRPr="00F4710C">
              <w:rPr>
                <w:sz w:val="22"/>
                <w:szCs w:val="22"/>
              </w:rPr>
              <w:t>по вопросам повестки дня.</w:t>
            </w:r>
          </w:p>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330B31">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2.6</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Члены совета директоров действуют добросовестно и разумно в интересах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его акционеров на основе достаточной информированности, с должной степенью заботливости и осмотрительности.</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2.6.1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w:t>
            </w:r>
            <w:r w:rsidR="00476906" w:rsidRPr="00F4710C">
              <w:rPr>
                <w:rFonts w:ascii="Times New Roman" w:hAnsi="Times New Roman" w:cs="Times New Roman"/>
                <w:szCs w:val="22"/>
              </w:rPr>
              <w:t>Банка</w:t>
            </w:r>
            <w:r w:rsidRPr="00F4710C">
              <w:rPr>
                <w:rFonts w:ascii="Times New Roman" w:hAnsi="Times New Roman" w:cs="Times New Roman"/>
                <w:szCs w:val="22"/>
              </w:rPr>
              <w:t>, в рамках обычного предпринимательского риска.</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Внутренними документами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71F06" w:rsidP="00671F06">
            <w:pPr>
              <w:pStyle w:val="ConsPlusNormal"/>
              <w:jc w:val="both"/>
              <w:rPr>
                <w:rFonts w:ascii="Times New Roman" w:hAnsi="Times New Roman" w:cs="Times New Roman"/>
                <w:szCs w:val="22"/>
              </w:rPr>
            </w:pPr>
            <w:r w:rsidRPr="00F4710C">
              <w:rPr>
                <w:rFonts w:ascii="Times New Roman" w:hAnsi="Times New Roman" w:cs="Times New Roman"/>
                <w:szCs w:val="22"/>
              </w:rPr>
              <w:t>1.Члены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Банка, в рамках обычного предпринимательского риска.</w:t>
            </w:r>
          </w:p>
          <w:p w:rsidR="00671F06" w:rsidRPr="00F4710C" w:rsidRDefault="00671F06" w:rsidP="00671F06">
            <w:pPr>
              <w:pStyle w:val="ConsPlusNormal"/>
              <w:numPr>
                <w:ilvl w:val="0"/>
                <w:numId w:val="21"/>
              </w:numPr>
              <w:ind w:left="78" w:firstLine="0"/>
              <w:jc w:val="both"/>
              <w:rPr>
                <w:rFonts w:ascii="Times New Roman" w:hAnsi="Times New Roman" w:cs="Times New Roman"/>
                <w:szCs w:val="22"/>
              </w:rPr>
            </w:pPr>
            <w:r w:rsidRPr="00F4710C">
              <w:rPr>
                <w:rFonts w:ascii="Times New Roman" w:hAnsi="Times New Roman" w:cs="Times New Roman"/>
                <w:szCs w:val="22"/>
              </w:rPr>
              <w:t>Обязанность уведомить Совет директоров, если члена Совета директоров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будет предусмотрена в Положении о совете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новой редакции, которая будет рассмотрена на ближайшем годовом общем собрании акционеров.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0255F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Внутренние документы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0255F3" w:rsidRPr="00F4710C" w:rsidRDefault="000255F3" w:rsidP="000255F3">
            <w:pPr>
              <w:pStyle w:val="ConsPlusNormal"/>
              <w:numPr>
                <w:ilvl w:val="0"/>
                <w:numId w:val="21"/>
              </w:numPr>
              <w:jc w:val="both"/>
              <w:rPr>
                <w:rFonts w:ascii="Times New Roman" w:hAnsi="Times New Roman" w:cs="Times New Roman"/>
                <w:szCs w:val="22"/>
              </w:rPr>
            </w:pPr>
            <w:r w:rsidRPr="00F4710C">
              <w:rPr>
                <w:rFonts w:ascii="Times New Roman" w:hAnsi="Times New Roman" w:cs="Times New Roman"/>
                <w:szCs w:val="22"/>
              </w:rPr>
              <w:t xml:space="preserve">в п.п..9.1.-9.3. Положения о Совете директоров от 23.12.2016г. указано : </w:t>
            </w:r>
          </w:p>
          <w:p w:rsidR="000255F3" w:rsidRPr="00F4710C" w:rsidRDefault="000255F3" w:rsidP="000255F3">
            <w:pPr>
              <w:pStyle w:val="ConsPlusNormal"/>
              <w:ind w:firstLine="567"/>
              <w:jc w:val="both"/>
              <w:rPr>
                <w:rFonts w:ascii="Times New Roman" w:hAnsi="Times New Roman" w:cs="Times New Roman"/>
                <w:szCs w:val="22"/>
              </w:rPr>
            </w:pPr>
            <w:r w:rsidRPr="00F4710C">
              <w:rPr>
                <w:rFonts w:ascii="Times New Roman" w:hAnsi="Times New Roman" w:cs="Times New Roman"/>
                <w:szCs w:val="22"/>
              </w:rPr>
              <w:t>9.1.Члены совета директоров Банка должны воздерживаться от действий, которые приведут или могут привести к возникновению конфликта интересов.</w:t>
            </w:r>
          </w:p>
          <w:p w:rsidR="000255F3" w:rsidRPr="00F4710C" w:rsidRDefault="000255F3" w:rsidP="000255F3">
            <w:pPr>
              <w:pStyle w:val="ConsPlusNormal"/>
              <w:ind w:firstLine="567"/>
              <w:jc w:val="both"/>
              <w:rPr>
                <w:rFonts w:ascii="Times New Roman" w:hAnsi="Times New Roman" w:cs="Times New Roman"/>
                <w:szCs w:val="22"/>
              </w:rPr>
            </w:pPr>
            <w:r w:rsidRPr="00F4710C">
              <w:rPr>
                <w:rFonts w:ascii="Times New Roman" w:hAnsi="Times New Roman" w:cs="Times New Roman"/>
                <w:szCs w:val="22"/>
              </w:rPr>
              <w:t>9.2. При возникновении потенциального конфликта интересов у члена совета директоров Банка, в том числе при наличии заинтересованности в совершении Банком сделки, такой член совета директоров Банка должен уведомить об этом совет директоров Банка путем направления уведомления его председателю или секретарю. Уведомление должно содержать сведения как о самом факте наличия конфликта интересов, так и об основаниях его возникновения. Сведения о конфликте интересов, в том числе о заинтересованности в сделке, подлежат включению в материалы, предоставляемые на заседании членам совета директоров Банка. Указанные сведения должны быть в любом случае предоставлены до начала обсуждения вопроса, по которому у члена совета директоров имеется конфликт интересов, на заседании совета директоров Банка или его комитета с участием такого члена совета директоров Банка.</w:t>
            </w:r>
          </w:p>
          <w:p w:rsidR="000255F3" w:rsidRPr="00F4710C" w:rsidRDefault="000255F3" w:rsidP="000255F3">
            <w:pPr>
              <w:pStyle w:val="ConsPlusNormal"/>
              <w:ind w:firstLine="567"/>
              <w:jc w:val="both"/>
              <w:rPr>
                <w:rFonts w:ascii="Times New Roman" w:hAnsi="Times New Roman" w:cs="Times New Roman"/>
                <w:szCs w:val="22"/>
              </w:rPr>
            </w:pPr>
            <w:r w:rsidRPr="00F4710C">
              <w:rPr>
                <w:rFonts w:ascii="Times New Roman" w:hAnsi="Times New Roman" w:cs="Times New Roman"/>
                <w:szCs w:val="22"/>
              </w:rPr>
              <w:t>9.3. Председатель совета директоров Банка в случаях, когда того требует характер обсуждаемого вопроса либо специфика конфликта интересов, вправе предложить члену совета директоров Банка, имеющему соответствующий конфликт интересов, не присутствовать при обсуждении такого вопроса на заседании.</w:t>
            </w:r>
          </w:p>
          <w:p w:rsidR="00683C35" w:rsidRPr="00F4710C" w:rsidRDefault="00683C35" w:rsidP="000255F3">
            <w:pPr>
              <w:pStyle w:val="ConsPlusNormal"/>
              <w:ind w:left="360"/>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установлена процедура, которая позволяет совету директоров получать профессиональные консультации по вопросам, относящимся к его компетенции, за счет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0255F3" w:rsidRPr="00F4710C" w:rsidRDefault="00937390" w:rsidP="000255F3">
            <w:pPr>
              <w:pStyle w:val="ConsPlusNormal"/>
              <w:numPr>
                <w:ilvl w:val="0"/>
                <w:numId w:val="21"/>
              </w:numPr>
              <w:tabs>
                <w:tab w:val="left" w:pos="212"/>
              </w:tabs>
              <w:ind w:left="-64" w:firstLine="64"/>
              <w:jc w:val="both"/>
              <w:rPr>
                <w:rFonts w:ascii="Times New Roman" w:hAnsi="Times New Roman" w:cs="Times New Roman"/>
                <w:szCs w:val="22"/>
              </w:rPr>
            </w:pPr>
            <w:r w:rsidRPr="00F4710C">
              <w:rPr>
                <w:rFonts w:ascii="Times New Roman" w:hAnsi="Times New Roman" w:cs="Times New Roman"/>
                <w:szCs w:val="22"/>
              </w:rPr>
              <w:t xml:space="preserve">Указанная процедура в Банке </w:t>
            </w:r>
            <w:r w:rsidR="000255F3" w:rsidRPr="00F4710C">
              <w:rPr>
                <w:rFonts w:ascii="Times New Roman" w:hAnsi="Times New Roman" w:cs="Times New Roman"/>
                <w:szCs w:val="22"/>
              </w:rPr>
              <w:t>у</w:t>
            </w:r>
            <w:r w:rsidRPr="00F4710C">
              <w:rPr>
                <w:rFonts w:ascii="Times New Roman" w:hAnsi="Times New Roman" w:cs="Times New Roman"/>
                <w:szCs w:val="22"/>
              </w:rPr>
              <w:t>становлена</w:t>
            </w:r>
            <w:r w:rsidR="000255F3" w:rsidRPr="00F4710C">
              <w:rPr>
                <w:rFonts w:ascii="Times New Roman" w:hAnsi="Times New Roman" w:cs="Times New Roman"/>
                <w:szCs w:val="22"/>
              </w:rPr>
              <w:t xml:space="preserve"> </w:t>
            </w:r>
            <w:r w:rsidR="00576D1C" w:rsidRPr="00F4710C">
              <w:rPr>
                <w:rFonts w:ascii="Times New Roman" w:hAnsi="Times New Roman" w:cs="Times New Roman"/>
                <w:szCs w:val="22"/>
              </w:rPr>
              <w:t>(</w:t>
            </w:r>
            <w:r w:rsidR="000255F3" w:rsidRPr="00F4710C">
              <w:rPr>
                <w:rFonts w:ascii="Times New Roman" w:hAnsi="Times New Roman" w:cs="Times New Roman"/>
                <w:szCs w:val="22"/>
              </w:rPr>
              <w:t>п 6.4. Положения о Совете директоров от 23.12.2016г.) :</w:t>
            </w:r>
          </w:p>
          <w:p w:rsidR="000255F3" w:rsidRPr="00F4710C" w:rsidRDefault="000255F3" w:rsidP="000255F3">
            <w:pPr>
              <w:pStyle w:val="ConsPlusNormal"/>
              <w:ind w:firstLine="567"/>
              <w:jc w:val="both"/>
              <w:rPr>
                <w:rFonts w:ascii="Times New Roman" w:hAnsi="Times New Roman" w:cs="Times New Roman"/>
                <w:szCs w:val="22"/>
              </w:rPr>
            </w:pPr>
            <w:r w:rsidRPr="00F4710C">
              <w:rPr>
                <w:rFonts w:ascii="Times New Roman" w:hAnsi="Times New Roman" w:cs="Times New Roman"/>
                <w:szCs w:val="22"/>
              </w:rPr>
              <w:t>6.4. Председатель совета директоров поддерживает постоянные контакты с иными органами и должностными лицами Банка с целью своевременного получения максимально полной и достоверной информации, необходимой для принятия советом директоров решений, а также принимает все необходимые меры для своевременного предоставления членам совета директоров Банка информации, необходимой для принятия решений по вопросам повестки дня.</w:t>
            </w:r>
          </w:p>
          <w:p w:rsidR="00683C35" w:rsidRPr="00F4710C" w:rsidRDefault="00063B0A" w:rsidP="000255F3">
            <w:pPr>
              <w:pStyle w:val="ConsPlusNormal"/>
              <w:tabs>
                <w:tab w:val="left" w:pos="212"/>
              </w:tabs>
              <w:ind w:left="360"/>
              <w:jc w:val="both"/>
              <w:rPr>
                <w:rFonts w:ascii="Times New Roman" w:hAnsi="Times New Roman" w:cs="Times New Roman"/>
                <w:szCs w:val="22"/>
              </w:rPr>
            </w:pPr>
            <w:r w:rsidRPr="00F4710C">
              <w:rPr>
                <w:rFonts w:ascii="Times New Roman" w:hAnsi="Times New Roman" w:cs="Times New Roman"/>
                <w:szCs w:val="22"/>
              </w:rPr>
              <w:t xml:space="preserve"> </w:t>
            </w: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2.6.2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Права и обязанности членов совета директоров четко сформулированы и закреплены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принят и опубликован внутренний документ, четко определяющий права и обязанности членов совета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60122">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60122" w:rsidP="00F4636C">
            <w:pPr>
              <w:pStyle w:val="ConsPlusNormal"/>
              <w:numPr>
                <w:ilvl w:val="0"/>
                <w:numId w:val="22"/>
              </w:numPr>
              <w:tabs>
                <w:tab w:val="left" w:pos="360"/>
              </w:tabs>
              <w:ind w:left="0" w:firstLine="78"/>
              <w:jc w:val="both"/>
              <w:rPr>
                <w:rFonts w:ascii="Times New Roman" w:hAnsi="Times New Roman" w:cs="Times New Roman"/>
                <w:szCs w:val="22"/>
              </w:rPr>
            </w:pPr>
            <w:r w:rsidRPr="00F4710C">
              <w:rPr>
                <w:rFonts w:ascii="Times New Roman" w:hAnsi="Times New Roman" w:cs="Times New Roman"/>
                <w:szCs w:val="22"/>
              </w:rPr>
              <w:t xml:space="preserve">В банке </w:t>
            </w:r>
            <w:r w:rsidR="00F4636C" w:rsidRPr="00F4710C">
              <w:rPr>
                <w:rFonts w:ascii="Times New Roman" w:hAnsi="Times New Roman" w:cs="Times New Roman"/>
                <w:szCs w:val="22"/>
              </w:rPr>
              <w:t xml:space="preserve">с </w:t>
            </w:r>
            <w:r w:rsidR="000255F3" w:rsidRPr="00F4710C">
              <w:rPr>
                <w:rFonts w:ascii="Times New Roman" w:hAnsi="Times New Roman" w:cs="Times New Roman"/>
                <w:szCs w:val="22"/>
              </w:rPr>
              <w:t xml:space="preserve">23.12.2016г. </w:t>
            </w:r>
            <w:r w:rsidRPr="00F4710C">
              <w:rPr>
                <w:rFonts w:ascii="Times New Roman" w:hAnsi="Times New Roman" w:cs="Times New Roman"/>
                <w:szCs w:val="22"/>
              </w:rPr>
              <w:t>действует Положение о Совете директоров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котором определ</w:t>
            </w:r>
            <w:r w:rsidR="00DD256F" w:rsidRPr="00F4710C">
              <w:rPr>
                <w:rFonts w:ascii="Times New Roman" w:hAnsi="Times New Roman" w:cs="Times New Roman"/>
                <w:szCs w:val="22"/>
              </w:rPr>
              <w:t>е</w:t>
            </w:r>
            <w:r w:rsidRPr="00F4710C">
              <w:rPr>
                <w:rFonts w:ascii="Times New Roman" w:hAnsi="Times New Roman" w:cs="Times New Roman"/>
                <w:szCs w:val="22"/>
              </w:rPr>
              <w:t>ны права и обязанности членов Совета директоров банка</w:t>
            </w:r>
            <w:r w:rsidR="00DD256F" w:rsidRPr="00F4710C">
              <w:rPr>
                <w:rFonts w:ascii="Times New Roman" w:hAnsi="Times New Roman" w:cs="Times New Roman"/>
                <w:szCs w:val="22"/>
              </w:rPr>
              <w:t>.</w:t>
            </w:r>
            <w:r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2.6.3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Члены совета директоров имеют достаточно времени для выполнения своих обязанностей.</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DD256F" w:rsidP="00DD256F">
            <w:pPr>
              <w:pStyle w:val="ConsPlusNormal"/>
              <w:numPr>
                <w:ilvl w:val="0"/>
                <w:numId w:val="23"/>
              </w:numPr>
              <w:tabs>
                <w:tab w:val="left" w:pos="220"/>
              </w:tabs>
              <w:ind w:left="0" w:hanging="64"/>
              <w:jc w:val="both"/>
              <w:rPr>
                <w:rFonts w:ascii="Times New Roman" w:hAnsi="Times New Roman" w:cs="Times New Roman"/>
                <w:szCs w:val="22"/>
              </w:rPr>
            </w:pPr>
            <w:r w:rsidRPr="00F4710C">
              <w:rPr>
                <w:rFonts w:ascii="Times New Roman" w:hAnsi="Times New Roman" w:cs="Times New Roman"/>
                <w:szCs w:val="22"/>
              </w:rPr>
              <w:t>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r w:rsidR="00F4636C" w:rsidRPr="00F4710C">
              <w:rPr>
                <w:rFonts w:ascii="Times New Roman" w:hAnsi="Times New Roman" w:cs="Times New Roman"/>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DD256F">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соответствии с внутренними документами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w:t>
            </w:r>
            <w:r w:rsidR="00476906" w:rsidRPr="00F4710C">
              <w:rPr>
                <w:rFonts w:ascii="Times New Roman" w:hAnsi="Times New Roman" w:cs="Times New Roman"/>
                <w:szCs w:val="22"/>
              </w:rPr>
              <w:t>Банка</w:t>
            </w:r>
            <w:r w:rsidRPr="00F4710C">
              <w:rPr>
                <w:rFonts w:ascii="Times New Roman" w:hAnsi="Times New Roman" w:cs="Times New Roman"/>
                <w:szCs w:val="22"/>
              </w:rPr>
              <w:t>), а также о факте такого назначения.</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D7671C" w:rsidP="009B743D">
            <w:pPr>
              <w:pStyle w:val="11"/>
              <w:jc w:val="both"/>
              <w:rPr>
                <w:rFonts w:ascii="Times New Roman" w:hAnsi="Times New Roman"/>
                <w:sz w:val="22"/>
                <w:szCs w:val="22"/>
              </w:rPr>
            </w:pPr>
            <w:r w:rsidRPr="00F4710C">
              <w:rPr>
                <w:rFonts w:ascii="Times New Roman" w:hAnsi="Times New Roman"/>
                <w:sz w:val="22"/>
                <w:szCs w:val="22"/>
              </w:rPr>
              <w:t>2.</w:t>
            </w:r>
            <w:r w:rsidR="001165DD" w:rsidRPr="00F4710C">
              <w:rPr>
                <w:rFonts w:ascii="Times New Roman" w:hAnsi="Times New Roman"/>
                <w:sz w:val="22"/>
                <w:szCs w:val="22"/>
              </w:rPr>
              <w:t xml:space="preserve">В соответствии с </w:t>
            </w:r>
            <w:r w:rsidRPr="00F4710C">
              <w:rPr>
                <w:rFonts w:ascii="Times New Roman" w:hAnsi="Times New Roman"/>
                <w:sz w:val="22"/>
                <w:szCs w:val="22"/>
              </w:rPr>
              <w:t>п.</w:t>
            </w:r>
            <w:r w:rsidR="009B743D" w:rsidRPr="00F4710C">
              <w:rPr>
                <w:rFonts w:ascii="Times New Roman" w:hAnsi="Times New Roman"/>
                <w:sz w:val="22"/>
                <w:szCs w:val="22"/>
              </w:rPr>
              <w:t>4.9.,</w:t>
            </w:r>
            <w:r w:rsidR="00576D1C" w:rsidRPr="00F4710C">
              <w:rPr>
                <w:rFonts w:ascii="Times New Roman" w:hAnsi="Times New Roman"/>
                <w:sz w:val="22"/>
                <w:szCs w:val="22"/>
              </w:rPr>
              <w:t>,</w:t>
            </w:r>
            <w:r w:rsidR="009B743D" w:rsidRPr="00F4710C">
              <w:rPr>
                <w:rFonts w:ascii="Times New Roman" w:hAnsi="Times New Roman"/>
                <w:sz w:val="22"/>
                <w:szCs w:val="22"/>
              </w:rPr>
              <w:t xml:space="preserve"> 9.5.</w:t>
            </w:r>
            <w:r w:rsidR="00BB1AE1" w:rsidRPr="00F4710C">
              <w:rPr>
                <w:rFonts w:ascii="Times New Roman" w:hAnsi="Times New Roman"/>
                <w:sz w:val="22"/>
                <w:szCs w:val="22"/>
              </w:rPr>
              <w:t xml:space="preserve"> </w:t>
            </w:r>
            <w:r w:rsidRPr="00F4710C">
              <w:rPr>
                <w:rFonts w:ascii="Times New Roman" w:hAnsi="Times New Roman"/>
                <w:sz w:val="22"/>
                <w:szCs w:val="22"/>
              </w:rPr>
              <w:t>Положения о Совете директоров банка</w:t>
            </w:r>
            <w:r w:rsidR="00BB1AE1" w:rsidRPr="00F4710C">
              <w:rPr>
                <w:rFonts w:ascii="Times New Roman" w:hAnsi="Times New Roman"/>
                <w:sz w:val="22"/>
                <w:szCs w:val="22"/>
              </w:rPr>
              <w:t xml:space="preserve"> </w:t>
            </w:r>
            <w:r w:rsidRPr="00F4710C">
              <w:rPr>
                <w:rFonts w:ascii="Times New Roman" w:hAnsi="Times New Roman"/>
                <w:sz w:val="22"/>
                <w:szCs w:val="22"/>
              </w:rPr>
              <w:t>от 2</w:t>
            </w:r>
            <w:r w:rsidR="009B743D" w:rsidRPr="00F4710C">
              <w:rPr>
                <w:rFonts w:ascii="Times New Roman" w:hAnsi="Times New Roman"/>
                <w:sz w:val="22"/>
                <w:szCs w:val="22"/>
              </w:rPr>
              <w:t>3</w:t>
            </w:r>
            <w:r w:rsidRPr="00F4710C">
              <w:rPr>
                <w:rFonts w:ascii="Times New Roman" w:hAnsi="Times New Roman"/>
                <w:sz w:val="22"/>
                <w:szCs w:val="22"/>
              </w:rPr>
              <w:t>.</w:t>
            </w:r>
            <w:r w:rsidR="009B743D" w:rsidRPr="00F4710C">
              <w:rPr>
                <w:rFonts w:ascii="Times New Roman" w:hAnsi="Times New Roman"/>
                <w:sz w:val="22"/>
                <w:szCs w:val="22"/>
              </w:rPr>
              <w:t>12</w:t>
            </w:r>
            <w:r w:rsidRPr="00F4710C">
              <w:rPr>
                <w:rFonts w:ascii="Times New Roman" w:hAnsi="Times New Roman"/>
                <w:sz w:val="22"/>
                <w:szCs w:val="22"/>
              </w:rPr>
              <w:t>.201</w:t>
            </w:r>
            <w:r w:rsidR="009B743D" w:rsidRPr="00F4710C">
              <w:rPr>
                <w:rFonts w:ascii="Times New Roman" w:hAnsi="Times New Roman"/>
                <w:sz w:val="22"/>
                <w:szCs w:val="22"/>
              </w:rPr>
              <w:t>6</w:t>
            </w:r>
            <w:r w:rsidRPr="00F4710C">
              <w:rPr>
                <w:rFonts w:ascii="Times New Roman" w:hAnsi="Times New Roman"/>
                <w:sz w:val="22"/>
                <w:szCs w:val="22"/>
              </w:rPr>
              <w:t>г. члены Совета директоров банка обязаны</w:t>
            </w:r>
            <w:r w:rsidR="00BB1AE1" w:rsidRPr="00F4710C">
              <w:rPr>
                <w:rFonts w:ascii="Times New Roman" w:hAnsi="Times New Roman"/>
                <w:sz w:val="22"/>
                <w:szCs w:val="22"/>
              </w:rPr>
              <w:t xml:space="preserve"> </w:t>
            </w:r>
            <w:r w:rsidRPr="00F4710C">
              <w:rPr>
                <w:rFonts w:ascii="Times New Roman" w:hAnsi="Times New Roman"/>
                <w:sz w:val="22"/>
                <w:szCs w:val="22"/>
              </w:rPr>
              <w:t>своевременно сообщать Банку о своей аффилированности и изменениях в ней</w:t>
            </w:r>
            <w:r w:rsidR="009B743D" w:rsidRPr="00F4710C">
              <w:rPr>
                <w:rFonts w:ascii="Times New Roman" w:hAnsi="Times New Roman"/>
                <w:sz w:val="22"/>
                <w:szCs w:val="22"/>
              </w:rPr>
              <w:t>, включая</w:t>
            </w:r>
            <w:r w:rsidR="00BB1AE1" w:rsidRPr="00F4710C">
              <w:rPr>
                <w:rFonts w:ascii="Times New Roman" w:hAnsi="Times New Roman"/>
                <w:sz w:val="22"/>
                <w:szCs w:val="22"/>
              </w:rPr>
              <w:t xml:space="preserve"> </w:t>
            </w:r>
            <w:r w:rsidR="009B743D" w:rsidRPr="00F4710C">
              <w:rPr>
                <w:rFonts w:ascii="Times New Roman" w:hAnsi="Times New Roman"/>
                <w:sz w:val="22"/>
                <w:szCs w:val="22"/>
              </w:rPr>
              <w:t>обязанность уведомлять совет директоров о своем намерении войти в состав органов управления других организаций (помимо подконтрольных и зависимых организаций Банка), а также о факте такого назначения.</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2.6.4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Все члены совета директоров в равной степени имеют возможность доступа к документам и информации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Вновь избранным членам совета директоров в максимально возможный короткий срок предоставляется достаточная информация об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и о работе совета директоров.</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соответствии с внутренними документами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члены совета директоров имеют право получать доступ к документам и делать запросы, касающиеся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подконтрольных ему организаций, а исполнительные органы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обязаны предоставлять соответствующую информацию и документы.</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D7671C" w:rsidRPr="00F4710C" w:rsidRDefault="00D7671C" w:rsidP="00D7671C">
            <w:pPr>
              <w:pStyle w:val="ConsPlusNormal"/>
              <w:numPr>
                <w:ilvl w:val="0"/>
                <w:numId w:val="24"/>
              </w:numPr>
              <w:tabs>
                <w:tab w:val="left" w:pos="428"/>
              </w:tabs>
              <w:ind w:left="0" w:firstLine="78"/>
              <w:jc w:val="both"/>
              <w:rPr>
                <w:rFonts w:ascii="Times New Roman" w:hAnsi="Times New Roman" w:cs="Times New Roman"/>
                <w:szCs w:val="22"/>
              </w:rPr>
            </w:pPr>
            <w:r w:rsidRPr="00F4710C">
              <w:rPr>
                <w:rFonts w:ascii="Times New Roman" w:hAnsi="Times New Roman" w:cs="Times New Roman"/>
                <w:szCs w:val="22"/>
              </w:rPr>
              <w:t xml:space="preserve">В соответствии с </w:t>
            </w:r>
            <w:r w:rsidR="00B04738" w:rsidRPr="00F4710C">
              <w:rPr>
                <w:rFonts w:ascii="Times New Roman" w:hAnsi="Times New Roman" w:cs="Times New Roman"/>
                <w:szCs w:val="22"/>
              </w:rPr>
              <w:t xml:space="preserve">подп.8. </w:t>
            </w:r>
            <w:r w:rsidRPr="00F4710C">
              <w:rPr>
                <w:rFonts w:ascii="Times New Roman" w:hAnsi="Times New Roman" w:cs="Times New Roman"/>
                <w:szCs w:val="22"/>
              </w:rPr>
              <w:t>п.3.1. Положения о Совете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члены Совета директоров имеют право получать от исполнительных органов Банка, его подразделений и служб, должностных лиц Банка, Счетной и Ревизионной комиссии любые документы, необходимые для осуществления функций и полномочий Совета директоров. Указанные документы предоставляются после направления письменного запроса в адрес Председателя Совета директоров посредством факсимильной, электронной или иной связи;</w:t>
            </w:r>
          </w:p>
          <w:p w:rsidR="00683C35" w:rsidRPr="00F4710C" w:rsidRDefault="00683C35" w:rsidP="00D7671C">
            <w:pPr>
              <w:pStyle w:val="ConsPlusNormal"/>
              <w:ind w:left="360"/>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D7671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существует формализованная программа ознакомительных мероприятий для вновь избранных членов совета директоров.</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B04738" w:rsidP="00B04738">
            <w:pPr>
              <w:pStyle w:val="ConsPlusNormal"/>
              <w:numPr>
                <w:ilvl w:val="0"/>
                <w:numId w:val="24"/>
              </w:numPr>
              <w:ind w:left="78" w:firstLine="282"/>
              <w:jc w:val="both"/>
              <w:rPr>
                <w:rFonts w:ascii="Times New Roman" w:hAnsi="Times New Roman" w:cs="Times New Roman"/>
                <w:szCs w:val="22"/>
              </w:rPr>
            </w:pPr>
            <w:r w:rsidRPr="00F4710C">
              <w:rPr>
                <w:rFonts w:ascii="Times New Roman" w:hAnsi="Times New Roman" w:cs="Times New Roman"/>
                <w:szCs w:val="22"/>
              </w:rPr>
              <w:t>В Банке не предусмотрена формализованной программы ознакомительных мероприятий</w:t>
            </w:r>
            <w:r w:rsidR="00BB1AE1" w:rsidRPr="00F4710C">
              <w:rPr>
                <w:rFonts w:ascii="Times New Roman" w:hAnsi="Times New Roman" w:cs="Times New Roman"/>
                <w:szCs w:val="22"/>
              </w:rPr>
              <w:t xml:space="preserve"> </w:t>
            </w:r>
            <w:r w:rsidRPr="00F4710C">
              <w:rPr>
                <w:rFonts w:ascii="Times New Roman" w:hAnsi="Times New Roman" w:cs="Times New Roman"/>
                <w:szCs w:val="22"/>
              </w:rPr>
              <w:t>для вновь избранных членов Совета директоров, однако каждый вновь избранный член Совета директоров знакомится с материалами и протоколами заседаний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банка за предшествующий период.</w:t>
            </w:r>
            <w:r w:rsidR="00BB1AE1" w:rsidRPr="00F4710C">
              <w:rPr>
                <w:rFonts w:ascii="Times New Roman" w:hAnsi="Times New Roman" w:cs="Times New Roman"/>
                <w:szCs w:val="22"/>
              </w:rPr>
              <w:t xml:space="preserve"> </w:t>
            </w: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2.7</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2.7.1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Заседания совета директоров проводятся по мере необходимости, с учетом масштабов деятельности и стоящих перед </w:t>
            </w:r>
            <w:r w:rsidR="00BA60B7" w:rsidRPr="00F4710C">
              <w:rPr>
                <w:rFonts w:ascii="Times New Roman" w:hAnsi="Times New Roman" w:cs="Times New Roman"/>
                <w:szCs w:val="22"/>
              </w:rPr>
              <w:t>Банк</w:t>
            </w:r>
            <w:r w:rsidR="00120DE4" w:rsidRPr="00F4710C">
              <w:rPr>
                <w:rFonts w:ascii="Times New Roman" w:hAnsi="Times New Roman" w:cs="Times New Roman"/>
                <w:szCs w:val="22"/>
              </w:rPr>
              <w:t>о</w:t>
            </w:r>
            <w:r w:rsidRPr="00F4710C">
              <w:rPr>
                <w:rFonts w:ascii="Times New Roman" w:hAnsi="Times New Roman" w:cs="Times New Roman"/>
                <w:szCs w:val="22"/>
              </w:rPr>
              <w:t>м в определенный период времени задач.</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Совет директоров провел не менее шести заседаний за отчетный год.</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112E80" w:rsidP="00E86D81">
            <w:pPr>
              <w:pStyle w:val="ConsPlusNormal"/>
              <w:numPr>
                <w:ilvl w:val="0"/>
                <w:numId w:val="25"/>
              </w:numPr>
              <w:rPr>
                <w:rFonts w:ascii="Times New Roman" w:hAnsi="Times New Roman" w:cs="Times New Roman"/>
                <w:szCs w:val="22"/>
              </w:rPr>
            </w:pPr>
            <w:r w:rsidRPr="00F4710C">
              <w:rPr>
                <w:rFonts w:ascii="Times New Roman" w:hAnsi="Times New Roman" w:cs="Times New Roman"/>
                <w:szCs w:val="22"/>
              </w:rPr>
              <w:t>Заседания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проводятся по мере необходимости. За 201</w:t>
            </w:r>
            <w:r w:rsidR="003E1934" w:rsidRPr="00F4710C">
              <w:rPr>
                <w:rFonts w:ascii="Times New Roman" w:hAnsi="Times New Roman" w:cs="Times New Roman"/>
                <w:szCs w:val="22"/>
              </w:rPr>
              <w:t>9</w:t>
            </w:r>
            <w:r w:rsidRPr="00F4710C">
              <w:rPr>
                <w:rFonts w:ascii="Times New Roman" w:hAnsi="Times New Roman" w:cs="Times New Roman"/>
                <w:szCs w:val="22"/>
              </w:rPr>
              <w:t xml:space="preserve"> год Совет директоров провел </w:t>
            </w:r>
            <w:r w:rsidR="00F4636C" w:rsidRPr="00F4710C">
              <w:rPr>
                <w:rFonts w:ascii="Times New Roman" w:hAnsi="Times New Roman" w:cs="Times New Roman"/>
                <w:szCs w:val="22"/>
              </w:rPr>
              <w:t>3</w:t>
            </w:r>
            <w:r w:rsidR="00E86D81">
              <w:rPr>
                <w:rFonts w:ascii="Times New Roman" w:hAnsi="Times New Roman" w:cs="Times New Roman"/>
                <w:szCs w:val="22"/>
              </w:rPr>
              <w:t>3</w:t>
            </w:r>
            <w:r w:rsidRPr="00F4710C">
              <w:rPr>
                <w:rFonts w:ascii="Times New Roman" w:hAnsi="Times New Roman" w:cs="Times New Roman"/>
                <w:szCs w:val="22"/>
              </w:rPr>
              <w:t xml:space="preserve"> заседани</w:t>
            </w:r>
            <w:r w:rsidR="00E86D81">
              <w:rPr>
                <w:rFonts w:ascii="Times New Roman" w:hAnsi="Times New Roman" w:cs="Times New Roman"/>
                <w:szCs w:val="22"/>
              </w:rPr>
              <w:t>я</w:t>
            </w:r>
            <w:r w:rsidRPr="00F4710C">
              <w:rPr>
                <w:rFonts w:ascii="Times New Roman" w:hAnsi="Times New Roman" w:cs="Times New Roman"/>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B0390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2.7.2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112E80" w:rsidP="00331D0F">
            <w:pPr>
              <w:pStyle w:val="ConsPlusNormal"/>
              <w:numPr>
                <w:ilvl w:val="0"/>
                <w:numId w:val="26"/>
              </w:numPr>
              <w:ind w:left="0" w:firstLine="220"/>
              <w:jc w:val="both"/>
              <w:rPr>
                <w:rFonts w:ascii="Times New Roman" w:hAnsi="Times New Roman" w:cs="Times New Roman"/>
                <w:szCs w:val="22"/>
              </w:rPr>
            </w:pPr>
            <w:r w:rsidRPr="00F4710C">
              <w:rPr>
                <w:rFonts w:ascii="Times New Roman" w:hAnsi="Times New Roman" w:cs="Times New Roman"/>
                <w:szCs w:val="22"/>
              </w:rPr>
              <w:t xml:space="preserve">В банке утверждено Положение о Совете директоров. В разделе </w:t>
            </w:r>
            <w:r w:rsidR="00CC776F" w:rsidRPr="00F4710C">
              <w:rPr>
                <w:rFonts w:ascii="Times New Roman" w:hAnsi="Times New Roman" w:cs="Times New Roman"/>
                <w:szCs w:val="22"/>
              </w:rPr>
              <w:t>7</w:t>
            </w:r>
            <w:r w:rsidRPr="00F4710C">
              <w:rPr>
                <w:rFonts w:ascii="Times New Roman" w:hAnsi="Times New Roman" w:cs="Times New Roman"/>
                <w:szCs w:val="22"/>
              </w:rPr>
              <w:t xml:space="preserve"> Положения определены основные положения регламента заседания Совета директоров. Уведомление о проведении заседания в очной форме </w:t>
            </w:r>
            <w:r w:rsidR="00A204BB" w:rsidRPr="00F4710C">
              <w:rPr>
                <w:rFonts w:ascii="Times New Roman" w:hAnsi="Times New Roman" w:cs="Times New Roman"/>
                <w:szCs w:val="22"/>
              </w:rPr>
              <w:t xml:space="preserve">в обычных условиях </w:t>
            </w:r>
            <w:r w:rsidRPr="00F4710C">
              <w:rPr>
                <w:rFonts w:ascii="Times New Roman" w:hAnsi="Times New Roman" w:cs="Times New Roman"/>
                <w:szCs w:val="22"/>
              </w:rPr>
              <w:t xml:space="preserve">должно быть сделано не позднее чем за </w:t>
            </w:r>
            <w:r w:rsidR="00A204BB" w:rsidRPr="00F4710C">
              <w:rPr>
                <w:rFonts w:ascii="Times New Roman" w:hAnsi="Times New Roman" w:cs="Times New Roman"/>
                <w:szCs w:val="22"/>
              </w:rPr>
              <w:t xml:space="preserve">5 календарных дней </w:t>
            </w:r>
            <w:r w:rsidRPr="00F4710C">
              <w:rPr>
                <w:rFonts w:ascii="Times New Roman" w:hAnsi="Times New Roman" w:cs="Times New Roman"/>
                <w:szCs w:val="22"/>
              </w:rPr>
              <w:t>до заседания.</w:t>
            </w:r>
            <w:r w:rsidRPr="00F4710C">
              <w:rPr>
                <w:rFonts w:ascii="Times New Roman" w:hAnsi="Times New Roman" w:cs="Times New Roman"/>
                <w:bCs/>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204B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112E80" w:rsidRPr="00F4710C" w:rsidRDefault="00112E80">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112E80" w:rsidP="00A204BB">
            <w:pPr>
              <w:pStyle w:val="ConsPlusNormal"/>
              <w:jc w:val="both"/>
              <w:rPr>
                <w:rFonts w:ascii="Times New Roman" w:hAnsi="Times New Roman" w:cs="Times New Roman"/>
                <w:szCs w:val="22"/>
              </w:rPr>
            </w:pPr>
            <w:r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2.7.3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Уставом или внутренним документом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предусмотрено, что наиболее важные вопросы (согласно перечню, приведенному в рекомендации </w:t>
            </w:r>
            <w:hyperlink r:id="rId16" w:history="1">
              <w:r w:rsidRPr="00F4710C">
                <w:rPr>
                  <w:rFonts w:ascii="Times New Roman" w:hAnsi="Times New Roman" w:cs="Times New Roman"/>
                  <w:color w:val="0000FF"/>
                  <w:szCs w:val="22"/>
                </w:rPr>
                <w:t>168</w:t>
              </w:r>
            </w:hyperlink>
            <w:r w:rsidRPr="00F4710C">
              <w:rPr>
                <w:rFonts w:ascii="Times New Roman" w:hAnsi="Times New Roman" w:cs="Times New Roman"/>
                <w:szCs w:val="22"/>
              </w:rPr>
              <w:t xml:space="preserve"> Кодекса) должны рассматриваться на очных заседаниях совета.</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F77279" w:rsidP="00F77279">
            <w:pPr>
              <w:pStyle w:val="ConsPlusNormal"/>
              <w:ind w:left="78"/>
              <w:jc w:val="both"/>
              <w:rPr>
                <w:rFonts w:ascii="Times New Roman" w:hAnsi="Times New Roman" w:cs="Times New Roman"/>
                <w:szCs w:val="22"/>
              </w:rPr>
            </w:pPr>
            <w:r w:rsidRPr="00F4710C">
              <w:rPr>
                <w:rFonts w:ascii="Times New Roman" w:hAnsi="Times New Roman" w:cs="Times New Roman"/>
                <w:szCs w:val="22"/>
              </w:rPr>
              <w:t>Все заседания Совета директоров банка за 201</w:t>
            </w:r>
            <w:r w:rsidR="00331D0F" w:rsidRPr="00F4710C">
              <w:rPr>
                <w:rFonts w:ascii="Times New Roman" w:hAnsi="Times New Roman" w:cs="Times New Roman"/>
                <w:szCs w:val="22"/>
              </w:rPr>
              <w:t>9</w:t>
            </w:r>
            <w:r w:rsidRPr="00F4710C">
              <w:rPr>
                <w:rFonts w:ascii="Times New Roman" w:hAnsi="Times New Roman" w:cs="Times New Roman"/>
                <w:szCs w:val="22"/>
              </w:rPr>
              <w:t xml:space="preserve"> год проведены в очной форме. </w:t>
            </w:r>
          </w:p>
          <w:p w:rsidR="00F77279" w:rsidRPr="00F4710C" w:rsidRDefault="00A204BB" w:rsidP="00A204BB">
            <w:pPr>
              <w:pStyle w:val="ConsPlusNormal"/>
              <w:ind w:left="78"/>
              <w:jc w:val="both"/>
              <w:rPr>
                <w:rFonts w:ascii="Times New Roman" w:hAnsi="Times New Roman" w:cs="Times New Roman"/>
                <w:szCs w:val="22"/>
              </w:rPr>
            </w:pPr>
            <w:r w:rsidRPr="00F4710C">
              <w:rPr>
                <w:rFonts w:ascii="Times New Roman" w:hAnsi="Times New Roman" w:cs="Times New Roman"/>
                <w:szCs w:val="22"/>
              </w:rPr>
              <w:t xml:space="preserve">В п.7.6. Положения о Совете директоров от 23.12.2016г. предусмотрены наиболее важные вопросы, которые рассматриваются только на очных заседаниях.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204B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2.7.4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Решения по наиболее важным вопросам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Уставом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предусмотрено, что решения по наиболее важным вопросам, изложенным в рекомендации </w:t>
            </w:r>
            <w:hyperlink r:id="rId17" w:history="1">
              <w:r w:rsidRPr="00F4710C">
                <w:rPr>
                  <w:rFonts w:ascii="Times New Roman" w:hAnsi="Times New Roman" w:cs="Times New Roman"/>
                  <w:color w:val="0000FF"/>
                  <w:szCs w:val="22"/>
                </w:rPr>
                <w:t>170</w:t>
              </w:r>
            </w:hyperlink>
            <w:r w:rsidRPr="00F4710C">
              <w:rPr>
                <w:rFonts w:ascii="Times New Roman" w:hAnsi="Times New Roman" w:cs="Times New Roman"/>
                <w:szCs w:val="22"/>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B2E48" w:rsidP="00427FCA">
            <w:pPr>
              <w:pStyle w:val="ConsPlusNormal"/>
              <w:jc w:val="both"/>
              <w:rPr>
                <w:rFonts w:ascii="Times New Roman" w:hAnsi="Times New Roman" w:cs="Times New Roman"/>
                <w:szCs w:val="22"/>
              </w:rPr>
            </w:pPr>
            <w:r w:rsidRPr="00F4710C">
              <w:rPr>
                <w:rFonts w:ascii="Times New Roman" w:hAnsi="Times New Roman" w:cs="Times New Roman"/>
                <w:szCs w:val="22"/>
              </w:rPr>
              <w:t>П.16.10. Устава банка указано, что решения на заседании Совета директоров принимаются простым большинством голосов присутствующих членов, если для принятия решения в соответствии с Федеральным законом «Об акционерных обществах» и\или настоящим Уставом не требуется квалифицированное большинство голосов или единогласие.</w:t>
            </w:r>
          </w:p>
          <w:p w:rsidR="002B2E48" w:rsidRPr="00F4710C" w:rsidRDefault="002B2E48" w:rsidP="00427FCA">
            <w:pPr>
              <w:pStyle w:val="ConsPlusNormal"/>
              <w:jc w:val="both"/>
              <w:rPr>
                <w:rFonts w:ascii="Times New Roman" w:hAnsi="Times New Roman" w:cs="Times New Roman"/>
                <w:szCs w:val="22"/>
              </w:rPr>
            </w:pPr>
            <w:r w:rsidRPr="00F4710C">
              <w:rPr>
                <w:rFonts w:ascii="Times New Roman" w:hAnsi="Times New Roman" w:cs="Times New Roman"/>
                <w:szCs w:val="22"/>
              </w:rPr>
              <w:t>Решения по вопросам, связанным с</w:t>
            </w:r>
            <w:r w:rsidR="00BB1AE1" w:rsidRPr="00F4710C">
              <w:rPr>
                <w:rFonts w:ascii="Times New Roman" w:hAnsi="Times New Roman" w:cs="Times New Roman"/>
                <w:szCs w:val="22"/>
              </w:rPr>
              <w:t xml:space="preserve"> </w:t>
            </w:r>
            <w:r w:rsidRPr="00F4710C">
              <w:rPr>
                <w:rFonts w:ascii="Times New Roman" w:hAnsi="Times New Roman" w:cs="Times New Roman"/>
                <w:szCs w:val="22"/>
              </w:rPr>
              <w:t>заключением крупной сделки принимаются Советом директоров единогласно</w:t>
            </w:r>
            <w:r w:rsidR="0019600A" w:rsidRPr="00F4710C">
              <w:rPr>
                <w:rFonts w:ascii="Times New Roman" w:hAnsi="Times New Roman" w:cs="Times New Roman"/>
                <w:szCs w:val="22"/>
              </w:rPr>
              <w:t>.</w:t>
            </w:r>
          </w:p>
          <w:p w:rsidR="0019600A" w:rsidRPr="00F4710C" w:rsidRDefault="0019600A" w:rsidP="00427FCA">
            <w:pPr>
              <w:pStyle w:val="ConsPlusNormal"/>
              <w:jc w:val="both"/>
              <w:rPr>
                <w:rFonts w:ascii="Times New Roman" w:hAnsi="Times New Roman" w:cs="Times New Roman"/>
                <w:szCs w:val="22"/>
              </w:rPr>
            </w:pPr>
            <w:r w:rsidRPr="00F4710C">
              <w:rPr>
                <w:rFonts w:ascii="Times New Roman" w:hAnsi="Times New Roman" w:cs="Times New Roman"/>
                <w:szCs w:val="22"/>
              </w:rPr>
              <w:t>За период 201</w:t>
            </w:r>
            <w:r w:rsidR="00331D0F" w:rsidRPr="00F4710C">
              <w:rPr>
                <w:rFonts w:ascii="Times New Roman" w:hAnsi="Times New Roman" w:cs="Times New Roman"/>
                <w:szCs w:val="22"/>
              </w:rPr>
              <w:t>9</w:t>
            </w:r>
            <w:r w:rsidRPr="00F4710C">
              <w:rPr>
                <w:rFonts w:ascii="Times New Roman" w:hAnsi="Times New Roman" w:cs="Times New Roman"/>
                <w:szCs w:val="22"/>
              </w:rPr>
              <w:t xml:space="preserve"> год</w:t>
            </w:r>
            <w:r w:rsidR="00BB1AE1" w:rsidRPr="00F4710C">
              <w:rPr>
                <w:rFonts w:ascii="Times New Roman" w:hAnsi="Times New Roman" w:cs="Times New Roman"/>
                <w:szCs w:val="22"/>
              </w:rPr>
              <w:t xml:space="preserve"> </w:t>
            </w:r>
            <w:r w:rsidRPr="00F4710C">
              <w:rPr>
                <w:rFonts w:ascii="Times New Roman" w:hAnsi="Times New Roman" w:cs="Times New Roman"/>
                <w:szCs w:val="22"/>
              </w:rPr>
              <w:t>все решения на заседаниях Совета директоров принимались единогласно</w:t>
            </w:r>
            <w:r w:rsidR="00427FCA" w:rsidRPr="00F4710C">
              <w:rPr>
                <w:rFonts w:ascii="Times New Roman" w:hAnsi="Times New Roman" w:cs="Times New Roman"/>
                <w:szCs w:val="22"/>
              </w:rPr>
              <w:t xml:space="preserve"> всеми присутствующими на заседании</w:t>
            </w:r>
            <w:r w:rsidRPr="00F4710C">
              <w:rPr>
                <w:rFonts w:ascii="Times New Roman" w:hAnsi="Times New Roman" w:cs="Times New Roman"/>
                <w:szCs w:val="22"/>
              </w:rPr>
              <w:t>.</w:t>
            </w:r>
          </w:p>
          <w:p w:rsidR="002B2E48" w:rsidRPr="00F4710C" w:rsidRDefault="002B2E48">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B2E48">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w:t>
            </w:r>
            <w:r w:rsidRPr="00F4710C">
              <w:rPr>
                <w:rFonts w:ascii="Times New Roman" w:hAnsi="Times New Roman" w:cs="Times New Roman"/>
                <w:szCs w:val="22"/>
              </w:rPr>
              <w:lastRenderedPageBreak/>
              <w:t>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создает комитеты для предварительного рассмотрения наиболее важных вопросов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Для предварительного рассмотрения вопросов, связанных с контролем за финансово-хозяйственной деятельностью </w:t>
            </w:r>
            <w:r w:rsidR="00476906" w:rsidRPr="00F4710C">
              <w:rPr>
                <w:rFonts w:ascii="Times New Roman" w:hAnsi="Times New Roman" w:cs="Times New Roman"/>
                <w:szCs w:val="22"/>
              </w:rPr>
              <w:t>Банка</w:t>
            </w:r>
            <w:r w:rsidRPr="00F4710C">
              <w:rPr>
                <w:rFonts w:ascii="Times New Roman" w:hAnsi="Times New Roman" w:cs="Times New Roman"/>
                <w:szCs w:val="22"/>
              </w:rPr>
              <w:t>, создан комитет по аудиту, состоящий из независимых директоров.</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Совет директоров сформировал комитет по аудиту, состоящий исключительно из независимых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F61A2" w:rsidRPr="00F4710C" w:rsidRDefault="006F61A2" w:rsidP="006F61A2">
            <w:pPr>
              <w:jc w:val="both"/>
              <w:rPr>
                <w:sz w:val="22"/>
                <w:szCs w:val="22"/>
              </w:rPr>
            </w:pPr>
            <w:r w:rsidRPr="00F4710C">
              <w:rPr>
                <w:sz w:val="22"/>
                <w:szCs w:val="22"/>
              </w:rPr>
              <w:t>Вопросы</w:t>
            </w:r>
            <w:r w:rsidR="0019600A" w:rsidRPr="00F4710C">
              <w:rPr>
                <w:sz w:val="22"/>
                <w:szCs w:val="22"/>
              </w:rPr>
              <w:t>,</w:t>
            </w:r>
            <w:r w:rsidRPr="00F4710C">
              <w:rPr>
                <w:sz w:val="22"/>
                <w:szCs w:val="22"/>
              </w:rPr>
              <w:t xml:space="preserve"> связанные с контролем за финансово-хозяйственной деятельностью Банка рассматриваются советом директоров.</w:t>
            </w:r>
            <w:r w:rsidR="00BB1AE1" w:rsidRPr="00F4710C">
              <w:rPr>
                <w:sz w:val="22"/>
                <w:szCs w:val="22"/>
              </w:rPr>
              <w:t xml:space="preserve"> </w:t>
            </w:r>
            <w:r w:rsidRPr="00F4710C">
              <w:rPr>
                <w:sz w:val="22"/>
                <w:szCs w:val="22"/>
              </w:rPr>
              <w:t xml:space="preserve">Комитет по аудиту не сформирован в связи с отсутствием экономической целесообразности в подобном комитете. В состав Совета директоров банка входят </w:t>
            </w:r>
            <w:r w:rsidR="004F5A89" w:rsidRPr="00F4710C">
              <w:rPr>
                <w:sz w:val="22"/>
                <w:szCs w:val="22"/>
              </w:rPr>
              <w:t>4</w:t>
            </w:r>
            <w:r w:rsidRPr="00F4710C">
              <w:rPr>
                <w:sz w:val="22"/>
                <w:szCs w:val="22"/>
              </w:rPr>
              <w:t xml:space="preserve"> независимых директора, которые принимали участие в заседаниях Совета директоров в течение 201</w:t>
            </w:r>
            <w:r w:rsidR="009F2A71" w:rsidRPr="00F4710C">
              <w:rPr>
                <w:sz w:val="22"/>
                <w:szCs w:val="22"/>
              </w:rPr>
              <w:t>9</w:t>
            </w:r>
            <w:r w:rsidRPr="00F4710C">
              <w:rPr>
                <w:sz w:val="22"/>
                <w:szCs w:val="22"/>
              </w:rPr>
              <w:t xml:space="preserve"> года. При возникновении необходимости в создании указанного комитета</w:t>
            </w:r>
            <w:r w:rsidR="00BB1AE1" w:rsidRPr="00F4710C">
              <w:rPr>
                <w:sz w:val="22"/>
                <w:szCs w:val="22"/>
              </w:rPr>
              <w:t xml:space="preserve"> </w:t>
            </w:r>
            <w:r w:rsidRPr="00F4710C">
              <w:rPr>
                <w:sz w:val="22"/>
                <w:szCs w:val="22"/>
              </w:rPr>
              <w:t xml:space="preserve">он будет создан. </w:t>
            </w:r>
          </w:p>
          <w:p w:rsidR="00683C35" w:rsidRPr="00F4710C" w:rsidRDefault="00683C35" w:rsidP="006F61A2">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3A0E2A" w:rsidRPr="00F4710C" w:rsidRDefault="0019600A" w:rsidP="0019600A">
            <w:pPr>
              <w:widowControl/>
              <w:ind w:firstLine="540"/>
              <w:jc w:val="both"/>
              <w:rPr>
                <w:rFonts w:eastAsia="Calibri"/>
                <w:sz w:val="22"/>
                <w:szCs w:val="22"/>
                <w:lang w:eastAsia="en-US"/>
              </w:rPr>
            </w:pPr>
            <w:r w:rsidRPr="00F4710C">
              <w:rPr>
                <w:rFonts w:eastAsia="Calibri"/>
                <w:sz w:val="22"/>
                <w:szCs w:val="22"/>
                <w:lang w:eastAsia="en-US"/>
              </w:rPr>
              <w:t>На заседаниях Совета директоров банка в 201</w:t>
            </w:r>
            <w:r w:rsidR="009F2A71" w:rsidRPr="00F4710C">
              <w:rPr>
                <w:rFonts w:eastAsia="Calibri"/>
                <w:sz w:val="22"/>
                <w:szCs w:val="22"/>
                <w:lang w:eastAsia="en-US"/>
              </w:rPr>
              <w:t>9</w:t>
            </w:r>
            <w:r w:rsidRPr="00F4710C">
              <w:rPr>
                <w:rFonts w:eastAsia="Calibri"/>
                <w:sz w:val="22"/>
                <w:szCs w:val="22"/>
                <w:lang w:eastAsia="en-US"/>
              </w:rPr>
              <w:t xml:space="preserve"> году</w:t>
            </w:r>
            <w:r w:rsidR="00BB1AE1" w:rsidRPr="00F4710C">
              <w:rPr>
                <w:rFonts w:eastAsia="Calibri"/>
                <w:sz w:val="22"/>
                <w:szCs w:val="22"/>
                <w:lang w:eastAsia="en-US"/>
              </w:rPr>
              <w:t xml:space="preserve"> </w:t>
            </w:r>
            <w:r w:rsidRPr="00F4710C">
              <w:rPr>
                <w:rFonts w:eastAsia="Calibri"/>
                <w:sz w:val="22"/>
                <w:szCs w:val="22"/>
                <w:lang w:eastAsia="en-US"/>
              </w:rPr>
              <w:t xml:space="preserve">с обязательным участием </w:t>
            </w:r>
            <w:r w:rsidR="00427FCA" w:rsidRPr="00F4710C">
              <w:rPr>
                <w:rFonts w:eastAsia="Calibri"/>
                <w:sz w:val="22"/>
                <w:szCs w:val="22"/>
                <w:lang w:eastAsia="en-US"/>
              </w:rPr>
              <w:t>н</w:t>
            </w:r>
            <w:r w:rsidRPr="00F4710C">
              <w:rPr>
                <w:rFonts w:eastAsia="Calibri"/>
                <w:sz w:val="22"/>
                <w:szCs w:val="22"/>
                <w:lang w:eastAsia="en-US"/>
              </w:rPr>
              <w:t xml:space="preserve">езависимых директоров Банка </w:t>
            </w:r>
            <w:r w:rsidR="003A0E2A" w:rsidRPr="00F4710C">
              <w:rPr>
                <w:rFonts w:eastAsia="Calibri"/>
                <w:sz w:val="22"/>
                <w:szCs w:val="22"/>
                <w:lang w:eastAsia="en-US"/>
              </w:rPr>
              <w:t xml:space="preserve">систематически </w:t>
            </w:r>
            <w:r w:rsidRPr="00F4710C">
              <w:rPr>
                <w:rFonts w:eastAsia="Calibri"/>
                <w:sz w:val="22"/>
                <w:szCs w:val="22"/>
                <w:lang w:eastAsia="en-US"/>
              </w:rPr>
              <w:t xml:space="preserve">рассматривались </w:t>
            </w:r>
            <w:r w:rsidR="003A0E2A" w:rsidRPr="00F4710C">
              <w:rPr>
                <w:rFonts w:eastAsia="Calibri"/>
                <w:sz w:val="22"/>
                <w:szCs w:val="22"/>
                <w:lang w:eastAsia="en-US"/>
              </w:rPr>
              <w:t>вопросы :</w:t>
            </w:r>
          </w:p>
          <w:p w:rsidR="003A0E2A" w:rsidRPr="00F4710C" w:rsidRDefault="003A0E2A" w:rsidP="0019600A">
            <w:pPr>
              <w:widowControl/>
              <w:ind w:firstLine="540"/>
              <w:jc w:val="both"/>
              <w:rPr>
                <w:rFonts w:eastAsia="Calibri"/>
                <w:sz w:val="22"/>
                <w:szCs w:val="22"/>
                <w:lang w:eastAsia="en-US"/>
              </w:rPr>
            </w:pPr>
            <w:r w:rsidRPr="00F4710C">
              <w:rPr>
                <w:rFonts w:eastAsia="Calibri"/>
                <w:sz w:val="22"/>
                <w:szCs w:val="22"/>
                <w:lang w:eastAsia="en-US"/>
              </w:rPr>
              <w:t xml:space="preserve">- </w:t>
            </w:r>
            <w:r w:rsidR="0019600A" w:rsidRPr="00F4710C">
              <w:rPr>
                <w:rFonts w:eastAsia="Calibri"/>
                <w:sz w:val="22"/>
                <w:szCs w:val="22"/>
                <w:lang w:eastAsia="en-US"/>
              </w:rPr>
              <w:t>в области управления рисками, внутреннего контроля</w:t>
            </w:r>
            <w:r w:rsidR="00BB1AE1" w:rsidRPr="00F4710C">
              <w:rPr>
                <w:rFonts w:eastAsia="Calibri"/>
                <w:sz w:val="22"/>
                <w:szCs w:val="22"/>
                <w:lang w:eastAsia="en-US"/>
              </w:rPr>
              <w:t xml:space="preserve"> </w:t>
            </w:r>
            <w:r w:rsidR="0019600A" w:rsidRPr="00F4710C">
              <w:rPr>
                <w:rFonts w:eastAsia="Calibri"/>
                <w:sz w:val="22"/>
                <w:szCs w:val="22"/>
                <w:lang w:eastAsia="en-US"/>
              </w:rPr>
              <w:t>и корпоративного управления</w:t>
            </w:r>
            <w:r w:rsidR="009F2A71" w:rsidRPr="00F4710C">
              <w:rPr>
                <w:rFonts w:eastAsia="Calibri"/>
                <w:sz w:val="22"/>
                <w:szCs w:val="22"/>
                <w:lang w:eastAsia="en-US"/>
              </w:rPr>
              <w:t>;</w:t>
            </w:r>
          </w:p>
          <w:p w:rsidR="0019600A" w:rsidRPr="00F4710C" w:rsidRDefault="003A0E2A" w:rsidP="0019600A">
            <w:pPr>
              <w:widowControl/>
              <w:ind w:firstLine="540"/>
              <w:jc w:val="both"/>
              <w:rPr>
                <w:rFonts w:eastAsia="Calibri"/>
                <w:sz w:val="22"/>
                <w:szCs w:val="22"/>
                <w:lang w:eastAsia="en-US"/>
              </w:rPr>
            </w:pPr>
            <w:r w:rsidRPr="00F4710C">
              <w:rPr>
                <w:rFonts w:eastAsia="Calibri"/>
                <w:sz w:val="22"/>
                <w:szCs w:val="22"/>
                <w:lang w:eastAsia="en-US"/>
              </w:rPr>
              <w:t>- в области к</w:t>
            </w:r>
            <w:r w:rsidR="0019600A" w:rsidRPr="00F4710C">
              <w:rPr>
                <w:rFonts w:eastAsia="Calibri"/>
                <w:sz w:val="22"/>
                <w:szCs w:val="22"/>
                <w:lang w:eastAsia="en-US"/>
              </w:rPr>
              <w:t>онтрол</w:t>
            </w:r>
            <w:r w:rsidRPr="00F4710C">
              <w:rPr>
                <w:rFonts w:eastAsia="Calibri"/>
                <w:sz w:val="22"/>
                <w:szCs w:val="22"/>
                <w:lang w:eastAsia="en-US"/>
              </w:rPr>
              <w:t>я</w:t>
            </w:r>
            <w:r w:rsidR="0019600A" w:rsidRPr="00F4710C">
              <w:rPr>
                <w:rFonts w:eastAsia="Calibri"/>
                <w:sz w:val="22"/>
                <w:szCs w:val="22"/>
                <w:lang w:eastAsia="en-US"/>
              </w:rPr>
              <w:t xml:space="preserve"> за надежностью и эффективностью системы управления рисками и внутреннего контроля и системы корпоративного управления, включая оценку эффективности процедур управления рисками и внутреннего контроля общества, практики корпоративного управления и подготовку предложений по их совершенствованию;</w:t>
            </w:r>
          </w:p>
          <w:p w:rsidR="0019600A" w:rsidRPr="00F4710C" w:rsidRDefault="003A0E2A" w:rsidP="0019600A">
            <w:pPr>
              <w:widowControl/>
              <w:ind w:firstLine="540"/>
              <w:jc w:val="both"/>
              <w:rPr>
                <w:rFonts w:eastAsia="Calibri"/>
                <w:sz w:val="22"/>
                <w:szCs w:val="22"/>
                <w:lang w:eastAsia="en-US"/>
              </w:rPr>
            </w:pPr>
            <w:r w:rsidRPr="00F4710C">
              <w:rPr>
                <w:rFonts w:eastAsia="Calibri"/>
                <w:sz w:val="22"/>
                <w:szCs w:val="22"/>
                <w:lang w:eastAsia="en-US"/>
              </w:rPr>
              <w:t>- проводился</w:t>
            </w:r>
            <w:r w:rsidR="00BB1AE1" w:rsidRPr="00F4710C">
              <w:rPr>
                <w:rFonts w:eastAsia="Calibri"/>
                <w:sz w:val="22"/>
                <w:szCs w:val="22"/>
                <w:lang w:eastAsia="en-US"/>
              </w:rPr>
              <w:t xml:space="preserve"> </w:t>
            </w:r>
            <w:r w:rsidR="0019600A" w:rsidRPr="00F4710C">
              <w:rPr>
                <w:rFonts w:eastAsia="Calibri"/>
                <w:sz w:val="22"/>
                <w:szCs w:val="22"/>
                <w:lang w:eastAsia="en-US"/>
              </w:rPr>
              <w:t>анализ и оценка исполнения политики в области управления рисками и внутреннего контроля;</w:t>
            </w:r>
          </w:p>
          <w:p w:rsidR="0019600A" w:rsidRPr="00F4710C" w:rsidRDefault="003A0E2A" w:rsidP="0019600A">
            <w:pPr>
              <w:widowControl/>
              <w:ind w:firstLine="540"/>
              <w:jc w:val="both"/>
              <w:rPr>
                <w:rFonts w:eastAsia="Calibri"/>
                <w:sz w:val="22"/>
                <w:szCs w:val="22"/>
                <w:lang w:eastAsia="en-US"/>
              </w:rPr>
            </w:pPr>
            <w:r w:rsidRPr="00F4710C">
              <w:rPr>
                <w:rFonts w:eastAsia="Calibri"/>
                <w:sz w:val="22"/>
                <w:szCs w:val="22"/>
                <w:lang w:eastAsia="en-US"/>
              </w:rPr>
              <w:t xml:space="preserve">- </w:t>
            </w:r>
            <w:r w:rsidR="0019600A" w:rsidRPr="00F4710C">
              <w:rPr>
                <w:rFonts w:eastAsia="Calibri"/>
                <w:sz w:val="22"/>
                <w:szCs w:val="22"/>
                <w:lang w:eastAsia="en-US"/>
              </w:rPr>
              <w:t>в области проведения внутреннего и внешнего аудита</w:t>
            </w:r>
            <w:r w:rsidRPr="00F4710C">
              <w:rPr>
                <w:rFonts w:eastAsia="Calibri"/>
                <w:sz w:val="22"/>
                <w:szCs w:val="22"/>
                <w:lang w:eastAsia="en-US"/>
              </w:rPr>
              <w:t xml:space="preserve"> рассматривался </w:t>
            </w:r>
            <w:r w:rsidR="0019600A" w:rsidRPr="00F4710C">
              <w:rPr>
                <w:rFonts w:eastAsia="Calibri"/>
                <w:sz w:val="22"/>
                <w:szCs w:val="22"/>
                <w:lang w:eastAsia="en-US"/>
              </w:rPr>
              <w:t xml:space="preserve">план деятельности </w:t>
            </w:r>
            <w:r w:rsidRPr="00F4710C">
              <w:rPr>
                <w:rFonts w:eastAsia="Calibri"/>
                <w:sz w:val="22"/>
                <w:szCs w:val="22"/>
                <w:lang w:eastAsia="en-US"/>
              </w:rPr>
              <w:t>службы</w:t>
            </w:r>
            <w:r w:rsidR="00BB1AE1" w:rsidRPr="00F4710C">
              <w:rPr>
                <w:rFonts w:eastAsia="Calibri"/>
                <w:sz w:val="22"/>
                <w:szCs w:val="22"/>
                <w:lang w:eastAsia="en-US"/>
              </w:rPr>
              <w:t xml:space="preserve"> </w:t>
            </w:r>
            <w:r w:rsidR="0019600A" w:rsidRPr="00F4710C">
              <w:rPr>
                <w:rFonts w:eastAsia="Calibri"/>
                <w:sz w:val="22"/>
                <w:szCs w:val="22"/>
                <w:lang w:eastAsia="en-US"/>
              </w:rPr>
              <w:t>внутреннего аудита;</w:t>
            </w:r>
          </w:p>
          <w:p w:rsidR="00683C35" w:rsidRPr="00F4710C" w:rsidRDefault="00683C35" w:rsidP="003A0E2A">
            <w:pPr>
              <w:widowControl/>
              <w:ind w:firstLine="540"/>
              <w:jc w:val="both"/>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определены задачи комитета по аудиту, включая в том числе задачи, содержащиеся в рекомендации </w:t>
            </w:r>
            <w:hyperlink r:id="rId18" w:history="1">
              <w:r w:rsidRPr="00F4710C">
                <w:rPr>
                  <w:rFonts w:ascii="Times New Roman" w:hAnsi="Times New Roman" w:cs="Times New Roman"/>
                  <w:color w:val="0000FF"/>
                  <w:szCs w:val="22"/>
                </w:rPr>
                <w:t>172</w:t>
              </w:r>
            </w:hyperlink>
            <w:r w:rsidRPr="00F4710C">
              <w:rPr>
                <w:rFonts w:ascii="Times New Roman" w:hAnsi="Times New Roman" w:cs="Times New Roman"/>
                <w:szCs w:val="22"/>
              </w:rPr>
              <w:t xml:space="preserve"> Кодекса.</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3A0E2A">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vMerge w:val="restart"/>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4. Заседания комитета по аудиту проводились не реже одного раза в квартал в течение отчетного периода.</w:t>
            </w:r>
          </w:p>
        </w:tc>
        <w:tc>
          <w:tcPr>
            <w:tcW w:w="2235" w:type="dxa"/>
            <w:gridSpan w:val="4"/>
            <w:vMerge/>
            <w:tcBorders>
              <w:top w:val="nil"/>
              <w:bottom w:val="single" w:sz="4" w:space="0" w:color="auto"/>
            </w:tcBorders>
          </w:tcPr>
          <w:p w:rsidR="00683C35" w:rsidRPr="00F4710C" w:rsidRDefault="00683C35">
            <w:pPr>
              <w:rPr>
                <w:sz w:val="22"/>
                <w:szCs w:val="22"/>
              </w:rPr>
            </w:pPr>
          </w:p>
        </w:tc>
        <w:tc>
          <w:tcPr>
            <w:tcW w:w="11273" w:type="dxa"/>
            <w:vMerge/>
            <w:tcBorders>
              <w:top w:val="nil"/>
              <w:bottom w:val="single" w:sz="4" w:space="0" w:color="auto"/>
            </w:tcBorders>
          </w:tcPr>
          <w:p w:rsidR="00683C35" w:rsidRPr="00F4710C" w:rsidRDefault="00683C35">
            <w:pPr>
              <w:rPr>
                <w:sz w:val="22"/>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Советом директоров создан комитет по вознаграждениям, который состоит только из независимых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ED07FE" w:rsidRPr="00F4710C" w:rsidRDefault="00BB1AE1" w:rsidP="00ED07FE">
            <w:pPr>
              <w:ind w:right="-220"/>
              <w:jc w:val="both"/>
              <w:rPr>
                <w:bCs/>
                <w:sz w:val="22"/>
                <w:szCs w:val="22"/>
              </w:rPr>
            </w:pPr>
            <w:r w:rsidRPr="00F4710C">
              <w:rPr>
                <w:bCs/>
                <w:sz w:val="22"/>
                <w:szCs w:val="22"/>
              </w:rPr>
              <w:t xml:space="preserve"> </w:t>
            </w:r>
            <w:r w:rsidR="00D67F92" w:rsidRPr="00F4710C">
              <w:rPr>
                <w:bCs/>
                <w:sz w:val="22"/>
                <w:szCs w:val="22"/>
              </w:rPr>
              <w:t>В Банке решением Совета Директоров</w:t>
            </w:r>
            <w:r w:rsidR="00ED07FE" w:rsidRPr="00F4710C">
              <w:rPr>
                <w:bCs/>
                <w:sz w:val="22"/>
                <w:szCs w:val="22"/>
              </w:rPr>
              <w:t xml:space="preserve"> (</w:t>
            </w:r>
            <w:r w:rsidR="00D67F92" w:rsidRPr="00F4710C">
              <w:rPr>
                <w:bCs/>
                <w:sz w:val="22"/>
                <w:szCs w:val="22"/>
              </w:rPr>
              <w:t xml:space="preserve">Протокол от </w:t>
            </w:r>
            <w:r w:rsidR="00427FCA" w:rsidRPr="00F4710C">
              <w:rPr>
                <w:bCs/>
                <w:sz w:val="22"/>
                <w:szCs w:val="22"/>
              </w:rPr>
              <w:t>2</w:t>
            </w:r>
            <w:r w:rsidR="009B7993" w:rsidRPr="00F4710C">
              <w:rPr>
                <w:bCs/>
                <w:sz w:val="22"/>
                <w:szCs w:val="22"/>
              </w:rPr>
              <w:t>8</w:t>
            </w:r>
            <w:r w:rsidR="00D67F92" w:rsidRPr="00F4710C">
              <w:rPr>
                <w:bCs/>
                <w:sz w:val="22"/>
                <w:szCs w:val="22"/>
              </w:rPr>
              <w:t>.0</w:t>
            </w:r>
            <w:r w:rsidR="009B7993" w:rsidRPr="00F4710C">
              <w:rPr>
                <w:bCs/>
                <w:sz w:val="22"/>
                <w:szCs w:val="22"/>
              </w:rPr>
              <w:t>2</w:t>
            </w:r>
            <w:r w:rsidR="00D67F92" w:rsidRPr="00F4710C">
              <w:rPr>
                <w:bCs/>
                <w:sz w:val="22"/>
                <w:szCs w:val="22"/>
              </w:rPr>
              <w:t>.201</w:t>
            </w:r>
            <w:r w:rsidR="00317219" w:rsidRPr="00F4710C">
              <w:rPr>
                <w:bCs/>
                <w:sz w:val="22"/>
                <w:szCs w:val="22"/>
              </w:rPr>
              <w:t>8</w:t>
            </w:r>
            <w:r w:rsidR="009B7993" w:rsidRPr="00F4710C">
              <w:rPr>
                <w:bCs/>
                <w:sz w:val="22"/>
                <w:szCs w:val="22"/>
              </w:rPr>
              <w:t>года</w:t>
            </w:r>
            <w:r w:rsidR="00ED07FE" w:rsidRPr="00F4710C">
              <w:rPr>
                <w:bCs/>
                <w:sz w:val="22"/>
                <w:szCs w:val="22"/>
              </w:rPr>
              <w:t>)</w:t>
            </w:r>
            <w:r w:rsidR="00D67F92" w:rsidRPr="00F4710C">
              <w:rPr>
                <w:bCs/>
                <w:sz w:val="22"/>
                <w:szCs w:val="22"/>
              </w:rPr>
              <w:t xml:space="preserve"> утверждено Положение о Комитете по вознаграждениям</w:t>
            </w:r>
            <w:r w:rsidR="00427FCA" w:rsidRPr="00F4710C">
              <w:rPr>
                <w:bCs/>
                <w:sz w:val="22"/>
                <w:szCs w:val="22"/>
              </w:rPr>
              <w:t xml:space="preserve"> в новой редакции</w:t>
            </w:r>
            <w:r w:rsidR="00ED07FE" w:rsidRPr="00F4710C">
              <w:rPr>
                <w:bCs/>
                <w:sz w:val="22"/>
                <w:szCs w:val="22"/>
              </w:rPr>
              <w:t xml:space="preserve">. </w:t>
            </w:r>
          </w:p>
          <w:p w:rsidR="00C429A1" w:rsidRPr="00F4710C" w:rsidRDefault="00627CBF" w:rsidP="004F5A89">
            <w:pPr>
              <w:pStyle w:val="ConsPlusNormal"/>
              <w:ind w:firstLine="426"/>
              <w:jc w:val="both"/>
              <w:rPr>
                <w:rFonts w:ascii="Times New Roman" w:hAnsi="Times New Roman" w:cs="Times New Roman"/>
                <w:szCs w:val="22"/>
              </w:rPr>
            </w:pPr>
            <w:r w:rsidRPr="00F4710C">
              <w:rPr>
                <w:rFonts w:ascii="Times New Roman" w:hAnsi="Times New Roman" w:cs="Times New Roman"/>
                <w:bCs/>
                <w:szCs w:val="22"/>
              </w:rPr>
              <w:t>В положении о комитете по вознаграждениям закреплено, что к</w:t>
            </w:r>
            <w:r w:rsidRPr="00F4710C">
              <w:rPr>
                <w:rFonts w:ascii="Times New Roman" w:hAnsi="Times New Roman" w:cs="Times New Roman"/>
                <w:szCs w:val="22"/>
              </w:rPr>
              <w:t>омитет по вознаграждениям Банка РМП (ПАО) (в дальнейшем – Комитет) является постоянно действующим специальным органом Совета директоров Банка, в обязанности которого входит подготовка решений по вопросам, связанным с функционированием системы оплаты труда работников Банка. комитет создается по решению Совета директоров Банка из числа членов Совета директоров. Функции комитета могут быть возложены на одного из членов Совета директоров</w:t>
            </w:r>
            <w:r w:rsidR="004F5A89" w:rsidRPr="00F4710C">
              <w:rPr>
                <w:rFonts w:ascii="Times New Roman" w:hAnsi="Times New Roman" w:cs="Times New Roman"/>
                <w:szCs w:val="22"/>
              </w:rPr>
              <w:t>, обладающего достаточными для выполнения этих функций навыками и с соответствующим образованием.</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073222">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ED07FE">
            <w:pPr>
              <w:ind w:left="317" w:right="-220"/>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Председателем комитета по вознаграждениям является независимый директор, который не является председателем совета директоров.</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C429A1" w:rsidP="00427FCA">
            <w:pPr>
              <w:pStyle w:val="ConsPlusNormal"/>
              <w:rPr>
                <w:rFonts w:ascii="Times New Roman" w:hAnsi="Times New Roman" w:cs="Times New Roman"/>
                <w:szCs w:val="22"/>
              </w:rPr>
            </w:pPr>
            <w:r w:rsidRPr="00F4710C">
              <w:rPr>
                <w:rFonts w:ascii="Times New Roman" w:hAnsi="Times New Roman" w:cs="Times New Roman"/>
                <w:szCs w:val="22"/>
              </w:rPr>
              <w:t>2. Член Совета директоров, выполняющий функции комитета по вознаграждениям</w:t>
            </w:r>
            <w:r w:rsidR="00C37575" w:rsidRPr="00F4710C">
              <w:rPr>
                <w:rFonts w:ascii="Times New Roman" w:hAnsi="Times New Roman" w:cs="Times New Roman"/>
                <w:szCs w:val="22"/>
              </w:rPr>
              <w:t>,</w:t>
            </w:r>
            <w:r w:rsidRPr="00F4710C">
              <w:rPr>
                <w:rFonts w:ascii="Times New Roman" w:hAnsi="Times New Roman" w:cs="Times New Roman"/>
                <w:szCs w:val="22"/>
              </w:rPr>
              <w:t xml:space="preserve"> является независимый директор, который не является </w:t>
            </w:r>
            <w:r w:rsidR="00427FCA" w:rsidRPr="00F4710C">
              <w:rPr>
                <w:rFonts w:ascii="Times New Roman" w:hAnsi="Times New Roman" w:cs="Times New Roman"/>
                <w:szCs w:val="22"/>
              </w:rPr>
              <w:t>П</w:t>
            </w:r>
            <w:r w:rsidRPr="00F4710C">
              <w:rPr>
                <w:rFonts w:ascii="Times New Roman" w:hAnsi="Times New Roman" w:cs="Times New Roman"/>
                <w:szCs w:val="22"/>
              </w:rPr>
              <w:t>редседателем совета директоров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определены задачи комитета по вознаграждениям, включая в том числе задачи, содержащиеся в рекомендации </w:t>
            </w:r>
            <w:hyperlink r:id="rId19" w:history="1">
              <w:r w:rsidRPr="00F4710C">
                <w:rPr>
                  <w:rFonts w:ascii="Times New Roman" w:hAnsi="Times New Roman" w:cs="Times New Roman"/>
                  <w:szCs w:val="22"/>
                </w:rPr>
                <w:t>180</w:t>
              </w:r>
            </w:hyperlink>
            <w:r w:rsidRPr="00F4710C">
              <w:rPr>
                <w:rFonts w:ascii="Times New Roman" w:hAnsi="Times New Roman" w:cs="Times New Roman"/>
                <w:szCs w:val="22"/>
              </w:rPr>
              <w:t xml:space="preserve"> Кодекса.</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27CBF" w:rsidRPr="00F4710C" w:rsidRDefault="00C429A1" w:rsidP="00193E84">
            <w:pPr>
              <w:pStyle w:val="ConsPlusNormal"/>
              <w:rPr>
                <w:rFonts w:ascii="Times New Roman" w:hAnsi="Times New Roman" w:cs="Times New Roman"/>
                <w:szCs w:val="22"/>
              </w:rPr>
            </w:pPr>
            <w:r w:rsidRPr="00F4710C">
              <w:rPr>
                <w:rFonts w:ascii="Times New Roman" w:hAnsi="Times New Roman" w:cs="Times New Roman"/>
                <w:szCs w:val="22"/>
              </w:rPr>
              <w:t>3.</w:t>
            </w:r>
            <w:r w:rsidR="00627CBF" w:rsidRPr="00F4710C">
              <w:rPr>
                <w:rFonts w:ascii="Times New Roman" w:hAnsi="Times New Roman" w:cs="Times New Roman"/>
                <w:szCs w:val="22"/>
              </w:rPr>
              <w:t>Основной задачей Комитета является подготовка решений Совета директоров по следующим вопросам:</w:t>
            </w:r>
          </w:p>
          <w:p w:rsidR="00627CBF" w:rsidRPr="00F4710C" w:rsidRDefault="00627CBF" w:rsidP="00627CBF">
            <w:pPr>
              <w:widowControl/>
              <w:numPr>
                <w:ilvl w:val="0"/>
                <w:numId w:val="28"/>
              </w:numPr>
              <w:tabs>
                <w:tab w:val="clear" w:pos="720"/>
                <w:tab w:val="left" w:pos="851"/>
              </w:tabs>
              <w:autoSpaceDE/>
              <w:autoSpaceDN/>
              <w:adjustRightInd/>
              <w:ind w:left="0" w:hanging="284"/>
              <w:jc w:val="both"/>
              <w:rPr>
                <w:sz w:val="22"/>
                <w:szCs w:val="22"/>
              </w:rPr>
            </w:pPr>
            <w:r w:rsidRPr="00F4710C">
              <w:rPr>
                <w:sz w:val="22"/>
                <w:szCs w:val="22"/>
              </w:rPr>
              <w:t>- организация, мониторинг и контроль системы оплаты труда в Банке;</w:t>
            </w:r>
          </w:p>
          <w:p w:rsidR="00627CBF" w:rsidRPr="00F4710C" w:rsidRDefault="00627CBF" w:rsidP="00627CBF">
            <w:pPr>
              <w:widowControl/>
              <w:numPr>
                <w:ilvl w:val="0"/>
                <w:numId w:val="28"/>
              </w:numPr>
              <w:tabs>
                <w:tab w:val="clear" w:pos="720"/>
                <w:tab w:val="left" w:pos="851"/>
              </w:tabs>
              <w:autoSpaceDE/>
              <w:autoSpaceDN/>
              <w:adjustRightInd/>
              <w:ind w:left="0" w:hanging="284"/>
              <w:jc w:val="both"/>
              <w:rPr>
                <w:sz w:val="22"/>
                <w:szCs w:val="22"/>
              </w:rPr>
            </w:pPr>
            <w:r w:rsidRPr="00F4710C">
              <w:rPr>
                <w:sz w:val="22"/>
                <w:szCs w:val="22"/>
              </w:rPr>
              <w:t>- оценка соответствия системы оплаты труда Стратегии развития Банка, характеру и масштабу совершаемых операций, результатам его деятельности, уровню и сочетанию принимаемых рисков.</w:t>
            </w:r>
          </w:p>
          <w:p w:rsidR="00627CBF" w:rsidRPr="00F4710C" w:rsidRDefault="00627CBF" w:rsidP="00627CBF">
            <w:pPr>
              <w:ind w:firstLine="426"/>
              <w:jc w:val="both"/>
              <w:rPr>
                <w:spacing w:val="-6"/>
                <w:sz w:val="22"/>
                <w:szCs w:val="22"/>
              </w:rPr>
            </w:pPr>
            <w:bookmarkStart w:id="3" w:name="Par1"/>
            <w:bookmarkEnd w:id="3"/>
            <w:r w:rsidRPr="00F4710C">
              <w:rPr>
                <w:spacing w:val="-6"/>
                <w:sz w:val="22"/>
                <w:szCs w:val="22"/>
              </w:rPr>
              <w:t>В рамках решения основной задачи Комитет</w:t>
            </w:r>
            <w:r w:rsidRPr="00F4710C">
              <w:rPr>
                <w:sz w:val="22"/>
                <w:szCs w:val="22"/>
              </w:rPr>
              <w:t xml:space="preserve"> </w:t>
            </w:r>
            <w:r w:rsidRPr="00F4710C">
              <w:rPr>
                <w:spacing w:val="-6"/>
                <w:sz w:val="22"/>
                <w:szCs w:val="22"/>
              </w:rPr>
              <w:t>выполняет следующие функции:</w:t>
            </w:r>
          </w:p>
          <w:p w:rsidR="00627CBF" w:rsidRPr="00F4710C" w:rsidRDefault="00627CBF" w:rsidP="00627CBF">
            <w:pPr>
              <w:ind w:firstLine="426"/>
              <w:jc w:val="both"/>
              <w:rPr>
                <w:spacing w:val="-6"/>
                <w:sz w:val="22"/>
                <w:szCs w:val="22"/>
              </w:rPr>
            </w:pPr>
            <w:r w:rsidRPr="00F4710C">
              <w:rPr>
                <w:spacing w:val="-6"/>
                <w:sz w:val="22"/>
                <w:szCs w:val="22"/>
              </w:rPr>
              <w:t>- готовит к утверждению (одобрению) внутренние документы, устанавливающие:</w:t>
            </w:r>
          </w:p>
          <w:p w:rsidR="00627CBF" w:rsidRPr="00F4710C" w:rsidRDefault="00627CBF" w:rsidP="00627CBF">
            <w:pPr>
              <w:widowControl/>
              <w:numPr>
                <w:ilvl w:val="0"/>
                <w:numId w:val="28"/>
              </w:numPr>
              <w:tabs>
                <w:tab w:val="clear" w:pos="720"/>
                <w:tab w:val="left" w:pos="851"/>
              </w:tabs>
              <w:autoSpaceDE/>
              <w:autoSpaceDN/>
              <w:adjustRightInd/>
              <w:ind w:left="0" w:hanging="284"/>
              <w:jc w:val="both"/>
              <w:rPr>
                <w:sz w:val="22"/>
                <w:szCs w:val="22"/>
              </w:rPr>
            </w:pPr>
            <w:r w:rsidRPr="00F4710C">
              <w:rPr>
                <w:sz w:val="22"/>
                <w:szCs w:val="22"/>
              </w:rPr>
              <w:t>порядок определения размеров окладов (должностных окладов), компенсационных, стимулирующих и социальных выплат, не связанных с результатами деятельности (далее – фиксированная часть оплаты труда) Председателя Правления и членов Правления Банка (далее – члены исполнительных органов);</w:t>
            </w:r>
          </w:p>
          <w:p w:rsidR="00627CBF" w:rsidRPr="00F4710C" w:rsidRDefault="00627CBF" w:rsidP="00627CBF">
            <w:pPr>
              <w:widowControl/>
              <w:numPr>
                <w:ilvl w:val="0"/>
                <w:numId w:val="28"/>
              </w:numPr>
              <w:tabs>
                <w:tab w:val="clear" w:pos="720"/>
                <w:tab w:val="left" w:pos="851"/>
              </w:tabs>
              <w:autoSpaceDE/>
              <w:autoSpaceDN/>
              <w:adjustRightInd/>
              <w:ind w:left="0" w:hanging="284"/>
              <w:jc w:val="both"/>
              <w:rPr>
                <w:sz w:val="22"/>
                <w:szCs w:val="22"/>
              </w:rPr>
            </w:pPr>
            <w:r w:rsidRPr="00F4710C">
              <w:rPr>
                <w:sz w:val="22"/>
                <w:szCs w:val="22"/>
              </w:rPr>
              <w:t>порядок определения размера, форм и начисления членам исполнительных органов и иным руководителям (работникам), принимающим решения об осуществлении Банком операций и иных сделок, результаты которых могут повлиять на соблюдение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(далее – иные работники, принимающие риски), а также работникам подразделений, осуществляющих внутренний контроль, и подразделений, осуществляющих на уровне отдельных портфелей, направлений деятельности и по кредитной организации в целом выявление и оценку рисков, установление предельных значений рисков, определение потребности в капитале на их покрытие, а также контроль за соблюдением указанных ограничений (далее - подразделения, осуществляющие управление рисками), компенсационных и стимулирующих выплат, связанных с результатами их деятельности (далее - нефиксированная часть оплаты труда);</w:t>
            </w:r>
          </w:p>
          <w:p w:rsidR="00627CBF" w:rsidRPr="00F4710C" w:rsidRDefault="00627CBF" w:rsidP="00627CBF">
            <w:pPr>
              <w:ind w:firstLine="426"/>
              <w:jc w:val="both"/>
              <w:rPr>
                <w:spacing w:val="-6"/>
                <w:sz w:val="22"/>
                <w:szCs w:val="22"/>
              </w:rPr>
            </w:pPr>
            <w:r w:rsidRPr="00F4710C">
              <w:rPr>
                <w:spacing w:val="-6"/>
                <w:sz w:val="22"/>
                <w:szCs w:val="22"/>
              </w:rPr>
              <w:t>- не реже одного раза в календарный год готовит решения о сохранении или пересмотре вышеуказанных документов, в зависимости от изменения условий деятельности Банка, в том числе в связи с изменениями Стратегии развития, характера и масштабов совершаемых операций, результатов его деятельности, уровня и сочетания принимаемых рисков;</w:t>
            </w:r>
          </w:p>
          <w:p w:rsidR="00627CBF" w:rsidRPr="00F4710C" w:rsidRDefault="00627CBF" w:rsidP="00627CBF">
            <w:pPr>
              <w:ind w:firstLine="426"/>
              <w:jc w:val="both"/>
              <w:rPr>
                <w:spacing w:val="-6"/>
                <w:sz w:val="22"/>
                <w:szCs w:val="22"/>
              </w:rPr>
            </w:pPr>
            <w:r w:rsidRPr="00F4710C">
              <w:rPr>
                <w:spacing w:val="-6"/>
                <w:sz w:val="22"/>
                <w:szCs w:val="22"/>
              </w:rPr>
              <w:t>- не реже одного раза в календарный год вносит предложения по утверждению размера фонда оплаты труда Банка;</w:t>
            </w:r>
          </w:p>
          <w:p w:rsidR="00627CBF" w:rsidRPr="00F4710C" w:rsidRDefault="00627CBF" w:rsidP="00627CBF">
            <w:pPr>
              <w:ind w:firstLine="426"/>
              <w:jc w:val="both"/>
              <w:rPr>
                <w:spacing w:val="-6"/>
                <w:sz w:val="22"/>
                <w:szCs w:val="22"/>
              </w:rPr>
            </w:pPr>
            <w:r w:rsidRPr="00F4710C">
              <w:rPr>
                <w:spacing w:val="-6"/>
                <w:sz w:val="22"/>
                <w:szCs w:val="22"/>
              </w:rPr>
              <w:t>- не реже одного раза в календарный год рассматривает и готовит решения по предложениям подразделений, осуществляющих внутренний контроль, и подразделений, осуществляющих управление рисками, по вопросам совершенствования системы оплаты труда (при наличии таких предложений) и отчеты подразделения, на которое (которые) возложены полномочия по мониторингу системы оплаты труда;</w:t>
            </w:r>
          </w:p>
          <w:p w:rsidR="00627CBF" w:rsidRPr="00F4710C" w:rsidRDefault="00627CBF" w:rsidP="00627CBF">
            <w:pPr>
              <w:ind w:firstLine="426"/>
              <w:jc w:val="both"/>
              <w:rPr>
                <w:spacing w:val="-6"/>
                <w:sz w:val="22"/>
                <w:szCs w:val="22"/>
              </w:rPr>
            </w:pPr>
            <w:r w:rsidRPr="00F4710C">
              <w:rPr>
                <w:spacing w:val="-6"/>
                <w:sz w:val="22"/>
                <w:szCs w:val="22"/>
              </w:rPr>
              <w:t>-готовит решения по результатам рассмотрения независимых оценок системы оплаты труда (например, в рамках ежегодного заключения внешнего аудитора);</w:t>
            </w:r>
          </w:p>
          <w:p w:rsidR="00627CBF" w:rsidRPr="00F4710C" w:rsidRDefault="00627CBF" w:rsidP="00627CBF">
            <w:pPr>
              <w:ind w:firstLine="426"/>
              <w:jc w:val="both"/>
              <w:rPr>
                <w:spacing w:val="-6"/>
                <w:sz w:val="22"/>
                <w:szCs w:val="22"/>
              </w:rPr>
            </w:pPr>
            <w:r w:rsidRPr="00F4710C">
              <w:rPr>
                <w:spacing w:val="-6"/>
                <w:sz w:val="22"/>
                <w:szCs w:val="22"/>
              </w:rPr>
              <w:t>-</w:t>
            </w:r>
            <w:r w:rsidR="00C37575" w:rsidRPr="00F4710C">
              <w:rPr>
                <w:spacing w:val="-6"/>
                <w:sz w:val="22"/>
                <w:szCs w:val="22"/>
              </w:rPr>
              <w:t xml:space="preserve"> </w:t>
            </w:r>
            <w:r w:rsidRPr="00F4710C">
              <w:rPr>
                <w:spacing w:val="-6"/>
                <w:sz w:val="22"/>
                <w:szCs w:val="22"/>
              </w:rPr>
              <w:t>осуществляет контроль за выплатами крупных вознаграждений (превышающих по единовременно выплачиваемой сумме 2 млн. рублей) путем анализа количественных и качественных показателей деятельности, которые смогли обеспечить работники, получающие крупные вознаграждения.</w:t>
            </w:r>
          </w:p>
          <w:p w:rsidR="00073222" w:rsidRPr="00F4710C" w:rsidRDefault="00073222" w:rsidP="00627CBF">
            <w:pPr>
              <w:ind w:firstLine="426"/>
              <w:jc w:val="both"/>
              <w:rPr>
                <w:spacing w:val="-6"/>
                <w:sz w:val="22"/>
                <w:szCs w:val="22"/>
              </w:rPr>
            </w:pPr>
            <w:r w:rsidRPr="00F4710C">
              <w:rPr>
                <w:spacing w:val="-6"/>
                <w:sz w:val="22"/>
                <w:szCs w:val="22"/>
              </w:rPr>
              <w:t>Ежегодно Совет директоров заслушивает на своих заседаниях доклады подразделений осуществляющих внутренний контроли и подразделений, осуществляющих управление рисками, по вопросам совершенствования системы оплаты труда (при наличии таких предложений) и отчеты подразделения, на которое (которые) возложены полномочия по мониторингу системы оплаты труда в соответствии с требованиями Инс</w:t>
            </w:r>
            <w:r w:rsidR="00C37575" w:rsidRPr="00F4710C">
              <w:rPr>
                <w:spacing w:val="-6"/>
                <w:sz w:val="22"/>
                <w:szCs w:val="22"/>
              </w:rPr>
              <w:t xml:space="preserve">трукции Банка России № 154-И </w:t>
            </w:r>
            <w:r w:rsidRPr="00F4710C">
              <w:rPr>
                <w:spacing w:val="-6"/>
                <w:sz w:val="22"/>
                <w:szCs w:val="22"/>
              </w:rPr>
              <w:t>(</w:t>
            </w:r>
            <w:r w:rsidR="00193E84" w:rsidRPr="00F4710C">
              <w:rPr>
                <w:spacing w:val="-6"/>
                <w:sz w:val="22"/>
                <w:szCs w:val="22"/>
              </w:rPr>
              <w:t>п.2.2.4. Положения о К</w:t>
            </w:r>
            <w:r w:rsidRPr="00F4710C">
              <w:rPr>
                <w:spacing w:val="-6"/>
                <w:sz w:val="22"/>
                <w:szCs w:val="22"/>
              </w:rPr>
              <w:t>омитете</w:t>
            </w:r>
            <w:r w:rsidR="00BB1AE1" w:rsidRPr="00F4710C">
              <w:rPr>
                <w:spacing w:val="-6"/>
                <w:sz w:val="22"/>
                <w:szCs w:val="22"/>
              </w:rPr>
              <w:t xml:space="preserve"> </w:t>
            </w:r>
            <w:r w:rsidRPr="00F4710C">
              <w:rPr>
                <w:spacing w:val="-6"/>
                <w:sz w:val="22"/>
                <w:szCs w:val="22"/>
              </w:rPr>
              <w:t>по вознаграждениям)</w:t>
            </w:r>
          </w:p>
          <w:p w:rsidR="00683C35" w:rsidRPr="00F4710C" w:rsidRDefault="00683C35" w:rsidP="00073222">
            <w:pPr>
              <w:ind w:firstLine="426"/>
              <w:jc w:val="both"/>
              <w:rPr>
                <w:sz w:val="22"/>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w:t>
            </w:r>
            <w:r w:rsidRPr="00F4710C">
              <w:rPr>
                <w:rFonts w:ascii="Times New Roman" w:hAnsi="Times New Roman" w:cs="Times New Roman"/>
                <w:szCs w:val="22"/>
              </w:rPr>
              <w:lastRenderedPageBreak/>
              <w:t>являются независимыми директорами.</w:t>
            </w:r>
          </w:p>
        </w:tc>
        <w:tc>
          <w:tcPr>
            <w:tcW w:w="4111" w:type="dxa"/>
            <w:vMerge w:val="restart"/>
            <w:tcBorders>
              <w:top w:val="single" w:sz="4" w:space="0" w:color="auto"/>
              <w:bottom w:val="nil"/>
            </w:tcBorders>
          </w:tcPr>
          <w:p w:rsidR="00683C35" w:rsidRPr="00F4710C" w:rsidRDefault="00683C35" w:rsidP="00652F02">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 xml:space="preserve">1. Советом директоров создан комитет по номинациям (или его задачи, указанные в рекомендации </w:t>
            </w:r>
            <w:hyperlink r:id="rId20" w:history="1">
              <w:r w:rsidRPr="00F4710C">
                <w:rPr>
                  <w:rFonts w:ascii="Times New Roman" w:hAnsi="Times New Roman" w:cs="Times New Roman"/>
                  <w:szCs w:val="22"/>
                </w:rPr>
                <w:t>186</w:t>
              </w:r>
            </w:hyperlink>
            <w:r w:rsidRPr="00F4710C">
              <w:rPr>
                <w:rFonts w:ascii="Times New Roman" w:hAnsi="Times New Roman" w:cs="Times New Roman"/>
                <w:szCs w:val="22"/>
              </w:rPr>
              <w:t xml:space="preserve"> Кодекса, реализуются в рамках иного комитета, большинство членов которого являются независимыми директорами.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CB0C0A" w:rsidRPr="00F4710C" w:rsidRDefault="00E65004" w:rsidP="00CB0C0A">
            <w:pPr>
              <w:jc w:val="both"/>
              <w:rPr>
                <w:bCs/>
                <w:sz w:val="22"/>
                <w:szCs w:val="22"/>
              </w:rPr>
            </w:pPr>
            <w:r w:rsidRPr="00F4710C">
              <w:rPr>
                <w:sz w:val="22"/>
                <w:szCs w:val="22"/>
              </w:rPr>
              <w:t>Совет директоров ежегодно проводит самооценку своей деятельности по формализованной процедуре в том числе и с позиций эффективности</w:t>
            </w:r>
            <w:r w:rsidR="00BB1AE1" w:rsidRPr="00F4710C">
              <w:rPr>
                <w:sz w:val="22"/>
                <w:szCs w:val="22"/>
              </w:rPr>
              <w:t xml:space="preserve"> </w:t>
            </w:r>
            <w:r w:rsidRPr="00F4710C">
              <w:rPr>
                <w:sz w:val="22"/>
                <w:szCs w:val="22"/>
              </w:rPr>
              <w:t>работы.</w:t>
            </w:r>
            <w:r w:rsidR="00BB1AE1" w:rsidRPr="00F4710C">
              <w:rPr>
                <w:sz w:val="22"/>
                <w:szCs w:val="22"/>
              </w:rPr>
              <w:t xml:space="preserve"> </w:t>
            </w:r>
            <w:r w:rsidRPr="00F4710C">
              <w:rPr>
                <w:sz w:val="22"/>
                <w:szCs w:val="22"/>
              </w:rPr>
              <w:t xml:space="preserve">В банке утверждены и действуют </w:t>
            </w:r>
            <w:r w:rsidR="00CB0C0A" w:rsidRPr="00F4710C">
              <w:rPr>
                <w:sz w:val="22"/>
                <w:szCs w:val="22"/>
              </w:rPr>
              <w:t>критерии оценки деятельности Совета директоров и его членов (</w:t>
            </w:r>
            <w:r w:rsidR="00CB0C0A" w:rsidRPr="00F4710C">
              <w:rPr>
                <w:bCs/>
                <w:color w:val="000000"/>
                <w:sz w:val="22"/>
                <w:szCs w:val="22"/>
              </w:rPr>
              <w:t>Протокол</w:t>
            </w:r>
            <w:r w:rsidR="00BB1AE1" w:rsidRPr="00F4710C">
              <w:rPr>
                <w:bCs/>
                <w:color w:val="000000"/>
                <w:sz w:val="22"/>
                <w:szCs w:val="22"/>
              </w:rPr>
              <w:t xml:space="preserve"> </w:t>
            </w:r>
            <w:r w:rsidR="00CB0C0A" w:rsidRPr="00F4710C">
              <w:rPr>
                <w:bCs/>
                <w:sz w:val="22"/>
                <w:szCs w:val="22"/>
              </w:rPr>
              <w:t>от 1</w:t>
            </w:r>
            <w:r w:rsidR="002B3941" w:rsidRPr="00F4710C">
              <w:rPr>
                <w:bCs/>
                <w:sz w:val="22"/>
                <w:szCs w:val="22"/>
              </w:rPr>
              <w:t>6</w:t>
            </w:r>
            <w:r w:rsidR="00CB0C0A" w:rsidRPr="00F4710C">
              <w:rPr>
                <w:bCs/>
                <w:sz w:val="22"/>
                <w:szCs w:val="22"/>
              </w:rPr>
              <w:t xml:space="preserve"> ма</w:t>
            </w:r>
            <w:r w:rsidR="002B3941" w:rsidRPr="00F4710C">
              <w:rPr>
                <w:bCs/>
                <w:sz w:val="22"/>
                <w:szCs w:val="22"/>
              </w:rPr>
              <w:t>я</w:t>
            </w:r>
            <w:r w:rsidR="00BB1AE1" w:rsidRPr="00F4710C">
              <w:rPr>
                <w:bCs/>
                <w:sz w:val="22"/>
                <w:szCs w:val="22"/>
              </w:rPr>
              <w:t xml:space="preserve"> </w:t>
            </w:r>
            <w:r w:rsidR="00CB0C0A" w:rsidRPr="00F4710C">
              <w:rPr>
                <w:bCs/>
                <w:sz w:val="22"/>
                <w:szCs w:val="22"/>
              </w:rPr>
              <w:t>20</w:t>
            </w:r>
            <w:r w:rsidR="002B3941" w:rsidRPr="00F4710C">
              <w:rPr>
                <w:bCs/>
                <w:sz w:val="22"/>
                <w:szCs w:val="22"/>
              </w:rPr>
              <w:t>16</w:t>
            </w:r>
            <w:r w:rsidR="00CB0C0A" w:rsidRPr="00F4710C">
              <w:rPr>
                <w:bCs/>
                <w:sz w:val="22"/>
                <w:szCs w:val="22"/>
              </w:rPr>
              <w:t xml:space="preserve"> г.)</w:t>
            </w:r>
          </w:p>
          <w:p w:rsidR="00683C35" w:rsidRPr="00F4710C" w:rsidRDefault="00683C35" w:rsidP="00CB0C0A">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CB0C0A">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w:t>
            </w:r>
            <w:r w:rsidRPr="00F4710C">
              <w:rPr>
                <w:rFonts w:ascii="Times New Roman" w:hAnsi="Times New Roman" w:cs="Times New Roman"/>
                <w:szCs w:val="22"/>
              </w:rPr>
              <w:lastRenderedPageBreak/>
              <w:t xml:space="preserve">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21" w:history="1">
              <w:r w:rsidRPr="00F4710C">
                <w:rPr>
                  <w:rFonts w:ascii="Times New Roman" w:hAnsi="Times New Roman" w:cs="Times New Roman"/>
                  <w:szCs w:val="22"/>
                </w:rPr>
                <w:t>186</w:t>
              </w:r>
            </w:hyperlink>
            <w:r w:rsidRPr="00F4710C">
              <w:rPr>
                <w:rFonts w:ascii="Times New Roman" w:hAnsi="Times New Roman" w:cs="Times New Roman"/>
                <w:szCs w:val="22"/>
              </w:rPr>
              <w:t xml:space="preserve"> Кодекса.</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52F02">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w:t>
            </w:r>
            <w:r w:rsidRPr="00F4710C">
              <w:rPr>
                <w:rFonts w:ascii="Times New Roman" w:hAnsi="Times New Roman" w:cs="Times New Roman"/>
                <w:szCs w:val="22"/>
              </w:rPr>
              <w:lastRenderedPageBreak/>
              <w:t>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 учетом масштабов деятельности и уровня риска совет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удостоверился в том, что состав его комитетов полностью отвечает целям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отчетном периоде совет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рассмотрел вопрос о соответствии состава его комитетов задачам совета директоров и целям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Дополнительные комитеты либо были сформированы, либо не были признаны необходимыми.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CB0C0A" w:rsidP="004A06E3">
            <w:pPr>
              <w:pStyle w:val="ConsPlusNormal"/>
              <w:jc w:val="both"/>
              <w:rPr>
                <w:rFonts w:ascii="Times New Roman" w:hAnsi="Times New Roman" w:cs="Times New Roman"/>
                <w:szCs w:val="22"/>
              </w:rPr>
            </w:pPr>
            <w:r w:rsidRPr="00F4710C">
              <w:rPr>
                <w:rFonts w:ascii="Times New Roman" w:hAnsi="Times New Roman" w:cs="Times New Roman"/>
                <w:szCs w:val="22"/>
              </w:rPr>
              <w:t>С учетом масштабов деятельности и уровня риска совет директоров Банка не принимал решение о создании дополнительных комитетов помимо возложения функций комитета по вознаграждениям на члена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связи с отсутствием необходимости.</w:t>
            </w:r>
            <w:r w:rsidR="00BB1AE1" w:rsidRPr="00F4710C">
              <w:rPr>
                <w:rFonts w:ascii="Times New Roman" w:hAnsi="Times New Roman" w:cs="Times New Roman"/>
                <w:szCs w:val="22"/>
              </w:rPr>
              <w:t xml:space="preserve"> </w:t>
            </w:r>
            <w:r w:rsidR="004A06E3" w:rsidRPr="00F4710C">
              <w:rPr>
                <w:rFonts w:ascii="Times New Roman" w:hAnsi="Times New Roman" w:cs="Times New Roman"/>
                <w:szCs w:val="22"/>
              </w:rPr>
              <w:t>В дальнейшем Совет директоров в следующем отчетном периоде планирует рассматривать</w:t>
            </w:r>
            <w:r w:rsidR="00BB1AE1" w:rsidRPr="00F4710C">
              <w:rPr>
                <w:rFonts w:ascii="Times New Roman" w:hAnsi="Times New Roman" w:cs="Times New Roman"/>
                <w:szCs w:val="22"/>
              </w:rPr>
              <w:t xml:space="preserve"> </w:t>
            </w:r>
            <w:r w:rsidR="004A06E3" w:rsidRPr="00F4710C">
              <w:rPr>
                <w:rFonts w:ascii="Times New Roman" w:hAnsi="Times New Roman" w:cs="Times New Roman"/>
                <w:szCs w:val="22"/>
              </w:rPr>
              <w:t xml:space="preserve">вопросы необходимости и целесообразности создания дополнительных комитетов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CB0C0A">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2.8.5</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Комитеты совета директоров возглавляются независимыми директорами.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DF6F0B" w:rsidP="00D73290">
            <w:pPr>
              <w:pStyle w:val="ConsPlusNormal"/>
              <w:rPr>
                <w:rFonts w:ascii="Times New Roman" w:hAnsi="Times New Roman" w:cs="Times New Roman"/>
                <w:szCs w:val="22"/>
              </w:rPr>
            </w:pPr>
            <w:r w:rsidRPr="00F4710C">
              <w:rPr>
                <w:rFonts w:ascii="Times New Roman" w:hAnsi="Times New Roman" w:cs="Times New Roman"/>
                <w:szCs w:val="22"/>
              </w:rPr>
              <w:t xml:space="preserve"> С учетом масштабов деятельности и уровня риска совет директоров Банка принял решение о том, что функции комитета по вознаграждению выполняет назначенный член Совета директоров банка</w:t>
            </w:r>
            <w:r w:rsidR="00D73290" w:rsidRPr="00F4710C">
              <w:rPr>
                <w:rFonts w:ascii="Times New Roman" w:hAnsi="Times New Roman" w:cs="Times New Roman"/>
                <w:szCs w:val="22"/>
              </w:rPr>
              <w:t>.</w:t>
            </w:r>
            <w:r w:rsidRPr="00F4710C">
              <w:rPr>
                <w:rFonts w:ascii="Times New Roman" w:hAnsi="Times New Roman" w:cs="Times New Roman"/>
                <w:szCs w:val="22"/>
              </w:rPr>
              <w:t xml:space="preserve"> </w:t>
            </w:r>
            <w:r w:rsidR="00D73290" w:rsidRPr="00F4710C">
              <w:rPr>
                <w:rFonts w:ascii="Times New Roman" w:hAnsi="Times New Roman" w:cs="Times New Roman"/>
                <w:szCs w:val="22"/>
              </w:rPr>
              <w:t>С</w:t>
            </w:r>
            <w:r w:rsidRPr="00F4710C">
              <w:rPr>
                <w:rFonts w:ascii="Times New Roman" w:hAnsi="Times New Roman" w:cs="Times New Roman"/>
                <w:szCs w:val="22"/>
              </w:rPr>
              <w:t xml:space="preserve"> 2016 года эти функции выполняет независимый член совета директоров.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Во внутренних документах (политиках)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DF6F0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2.8.6</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Председатели комитетов регулярно информируют совет директоров и его председателя о работе своих комитетов.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В течение отчетного периода председатели комитетов регулярно отчитывались о работе комитетов перед советом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DF6F0B" w:rsidRPr="00F4710C" w:rsidRDefault="00DF6F0B" w:rsidP="00DF6F0B">
            <w:pPr>
              <w:jc w:val="both"/>
              <w:rPr>
                <w:sz w:val="22"/>
                <w:szCs w:val="22"/>
              </w:rPr>
            </w:pPr>
            <w:r w:rsidRPr="00F4710C">
              <w:rPr>
                <w:sz w:val="22"/>
                <w:szCs w:val="22"/>
              </w:rPr>
              <w:t>В банке не назначались председатели комитетов в связи с небольшими объемами деятельности банка. Совет директоров банка в полном составе решал</w:t>
            </w:r>
            <w:r w:rsidR="00BB1AE1" w:rsidRPr="00F4710C">
              <w:rPr>
                <w:sz w:val="22"/>
                <w:szCs w:val="22"/>
              </w:rPr>
              <w:t xml:space="preserve"> </w:t>
            </w:r>
            <w:r w:rsidRPr="00F4710C">
              <w:rPr>
                <w:sz w:val="22"/>
                <w:szCs w:val="22"/>
              </w:rPr>
              <w:t>в отчетный период вопросы, относящиеся к деятельности комитетов по отдельным аспектам функционирования банка.</w:t>
            </w:r>
            <w:r w:rsidR="00BB1AE1" w:rsidRPr="00F4710C">
              <w:rPr>
                <w:sz w:val="22"/>
                <w:szCs w:val="22"/>
              </w:rPr>
              <w:t xml:space="preserve"> </w:t>
            </w:r>
            <w:r w:rsidRPr="00F4710C">
              <w:rPr>
                <w:sz w:val="22"/>
                <w:szCs w:val="22"/>
              </w:rPr>
              <w:t>При возникновении необходимости в создании комитетов</w:t>
            </w:r>
            <w:r w:rsidR="00BB1AE1" w:rsidRPr="00F4710C">
              <w:rPr>
                <w:sz w:val="22"/>
                <w:szCs w:val="22"/>
              </w:rPr>
              <w:t xml:space="preserve"> </w:t>
            </w:r>
            <w:r w:rsidRPr="00F4710C">
              <w:rPr>
                <w:sz w:val="22"/>
                <w:szCs w:val="22"/>
              </w:rPr>
              <w:t>они будут создаваться</w:t>
            </w:r>
            <w:r w:rsidR="00BB1AE1" w:rsidRPr="00F4710C">
              <w:rPr>
                <w:sz w:val="22"/>
                <w:szCs w:val="22"/>
              </w:rPr>
              <w:t xml:space="preserve"> </w:t>
            </w:r>
            <w:r w:rsidRPr="00F4710C">
              <w:rPr>
                <w:sz w:val="22"/>
                <w:szCs w:val="22"/>
              </w:rPr>
              <w:t>в соответствии с Положени</w:t>
            </w:r>
            <w:r w:rsidR="00B811E5" w:rsidRPr="00F4710C">
              <w:rPr>
                <w:sz w:val="22"/>
                <w:szCs w:val="22"/>
              </w:rPr>
              <w:t>ем</w:t>
            </w:r>
            <w:r w:rsidRPr="00F4710C">
              <w:rPr>
                <w:sz w:val="22"/>
                <w:szCs w:val="22"/>
              </w:rPr>
              <w:t xml:space="preserve"> о Совете директоров . </w:t>
            </w:r>
          </w:p>
          <w:p w:rsidR="00683C35" w:rsidRPr="00F4710C" w:rsidRDefault="00683C35" w:rsidP="00DF6F0B">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689"/>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DF6F0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2.9</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Совет директоров обеспечивает проведение оценки качества работы совета директоров, его комитетов и членов совета директоров.</w:t>
            </w:r>
          </w:p>
        </w:tc>
      </w:tr>
      <w:tr w:rsidR="00683C35" w:rsidRPr="00F4710C" w:rsidTr="00163172">
        <w:trPr>
          <w:jc w:val="center"/>
        </w:trPr>
        <w:tc>
          <w:tcPr>
            <w:tcW w:w="851" w:type="dxa"/>
            <w:vMerge w:val="restart"/>
            <w:tcBorders>
              <w:top w:val="single" w:sz="4" w:space="0" w:color="auto"/>
              <w:bottom w:val="single" w:sz="4" w:space="0" w:color="auto"/>
            </w:tcBorders>
          </w:tcPr>
          <w:p w:rsidR="00EB0360"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2.9.1</w:t>
            </w: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683C35" w:rsidRPr="00F4710C" w:rsidRDefault="00683C35" w:rsidP="00EB0360">
            <w:pPr>
              <w:jc w:val="center"/>
              <w:rPr>
                <w:sz w:val="22"/>
                <w:szCs w:val="22"/>
              </w:rPr>
            </w:pP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w:t>
            </w:r>
            <w:r w:rsidR="00476906" w:rsidRPr="00F4710C">
              <w:rPr>
                <w:rFonts w:ascii="Times New Roman" w:hAnsi="Times New Roman" w:cs="Times New Roman"/>
                <w:szCs w:val="22"/>
              </w:rPr>
              <w:t>Банка</w:t>
            </w:r>
            <w:r w:rsidRPr="00F4710C">
              <w:rPr>
                <w:rFonts w:ascii="Times New Roman" w:hAnsi="Times New Roman" w:cs="Times New Roman"/>
                <w:szCs w:val="22"/>
              </w:rPr>
              <w:t>, активизацию работы совета директоров и выявление областей, в которых их деятельность может быть улучшена.</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901D1" w:rsidP="00A901D1">
            <w:pPr>
              <w:pStyle w:val="ConsPlusNormal"/>
              <w:numPr>
                <w:ilvl w:val="0"/>
                <w:numId w:val="29"/>
              </w:numPr>
              <w:ind w:left="0" w:firstLine="360"/>
              <w:jc w:val="both"/>
              <w:rPr>
                <w:rFonts w:ascii="Times New Roman" w:hAnsi="Times New Roman" w:cs="Times New Roman"/>
                <w:szCs w:val="22"/>
              </w:rPr>
            </w:pPr>
            <w:r w:rsidRPr="00F4710C">
              <w:rPr>
                <w:rFonts w:ascii="Times New Roman" w:hAnsi="Times New Roman" w:cs="Times New Roman"/>
                <w:szCs w:val="22"/>
              </w:rPr>
              <w:t>Самооценка работы Совета директоров, проведенная в отчетном периоде, включала оценку отдельных членов совета директоров и совета директоров в целом.</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901D1">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A901D1" w:rsidP="00317219">
            <w:pPr>
              <w:pStyle w:val="ConsPlusNormal"/>
              <w:numPr>
                <w:ilvl w:val="0"/>
                <w:numId w:val="29"/>
              </w:numPr>
              <w:ind w:left="78" w:firstLine="282"/>
              <w:jc w:val="both"/>
              <w:rPr>
                <w:rFonts w:ascii="Times New Roman" w:hAnsi="Times New Roman" w:cs="Times New Roman"/>
                <w:szCs w:val="22"/>
              </w:rPr>
            </w:pPr>
            <w:r w:rsidRPr="00F4710C">
              <w:rPr>
                <w:rFonts w:ascii="Times New Roman" w:hAnsi="Times New Roman" w:cs="Times New Roman"/>
                <w:szCs w:val="22"/>
              </w:rPr>
              <w:t xml:space="preserve">Результаты самооценки совета директоров, проведенной в течение отчетного периода, были рассмотрены на очном заседании </w:t>
            </w:r>
            <w:r w:rsidR="00317F21" w:rsidRPr="00F4710C">
              <w:rPr>
                <w:rFonts w:ascii="Times New Roman" w:hAnsi="Times New Roman" w:cs="Times New Roman"/>
                <w:szCs w:val="22"/>
              </w:rPr>
              <w:t>С</w:t>
            </w:r>
            <w:r w:rsidRPr="00F4710C">
              <w:rPr>
                <w:rFonts w:ascii="Times New Roman" w:hAnsi="Times New Roman" w:cs="Times New Roman"/>
                <w:szCs w:val="22"/>
              </w:rPr>
              <w:t>овета директоров</w:t>
            </w:r>
            <w:r w:rsidR="00317F21" w:rsidRPr="00F4710C">
              <w:rPr>
                <w:rFonts w:ascii="Times New Roman" w:hAnsi="Times New Roman" w:cs="Times New Roman"/>
                <w:szCs w:val="22"/>
              </w:rPr>
              <w:t xml:space="preserve"> 1</w:t>
            </w:r>
            <w:r w:rsidR="00425306" w:rsidRPr="00F4710C">
              <w:rPr>
                <w:rFonts w:ascii="Times New Roman" w:hAnsi="Times New Roman" w:cs="Times New Roman"/>
                <w:szCs w:val="22"/>
              </w:rPr>
              <w:t>2</w:t>
            </w:r>
            <w:r w:rsidR="00317F21" w:rsidRPr="00F4710C">
              <w:rPr>
                <w:rFonts w:ascii="Times New Roman" w:hAnsi="Times New Roman" w:cs="Times New Roman"/>
                <w:szCs w:val="22"/>
              </w:rPr>
              <w:t xml:space="preserve"> </w:t>
            </w:r>
            <w:r w:rsidR="00425306" w:rsidRPr="00F4710C">
              <w:rPr>
                <w:rFonts w:ascii="Times New Roman" w:hAnsi="Times New Roman" w:cs="Times New Roman"/>
                <w:szCs w:val="22"/>
              </w:rPr>
              <w:t>апреля</w:t>
            </w:r>
            <w:r w:rsidR="00197EC8" w:rsidRPr="00F4710C">
              <w:rPr>
                <w:rFonts w:ascii="Times New Roman" w:hAnsi="Times New Roman" w:cs="Times New Roman"/>
                <w:szCs w:val="22"/>
              </w:rPr>
              <w:t xml:space="preserve"> </w:t>
            </w:r>
            <w:r w:rsidR="00317F21" w:rsidRPr="00F4710C">
              <w:rPr>
                <w:rFonts w:ascii="Times New Roman" w:hAnsi="Times New Roman" w:cs="Times New Roman"/>
                <w:szCs w:val="22"/>
              </w:rPr>
              <w:t>201</w:t>
            </w:r>
            <w:r w:rsidR="00317219" w:rsidRPr="00F4710C">
              <w:rPr>
                <w:rFonts w:ascii="Times New Roman" w:hAnsi="Times New Roman" w:cs="Times New Roman"/>
                <w:szCs w:val="22"/>
              </w:rPr>
              <w:t>9</w:t>
            </w:r>
            <w:r w:rsidR="00317F21" w:rsidRPr="00F4710C">
              <w:rPr>
                <w:rFonts w:ascii="Times New Roman" w:hAnsi="Times New Roman" w:cs="Times New Roman"/>
                <w:szCs w:val="22"/>
              </w:rPr>
              <w:t>г</w:t>
            </w:r>
            <w:r w:rsidRPr="00F4710C">
              <w:rPr>
                <w:rFonts w:ascii="Times New Roman" w:hAnsi="Times New Roman" w:cs="Times New Roman"/>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rsidP="00317F21">
            <w:pPr>
              <w:pStyle w:val="6"/>
              <w:ind w:left="0"/>
              <w:jc w:val="both"/>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rsidP="00EB0360">
            <w:pPr>
              <w:pStyle w:val="ConsPlusNormal"/>
              <w:ind w:left="-227" w:right="-113"/>
              <w:rPr>
                <w:rFonts w:ascii="Times New Roman" w:hAnsi="Times New Roman" w:cs="Times New Roman"/>
                <w:szCs w:val="22"/>
              </w:rPr>
            </w:pPr>
            <w:r w:rsidRPr="00F4710C">
              <w:rPr>
                <w:rFonts w:ascii="Times New Roman" w:hAnsi="Times New Roman" w:cs="Times New Roman"/>
                <w:szCs w:val="22"/>
              </w:rPr>
              <w:t>2.9.2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Для проведения независимой оценки качества работы совета директоров в течение трех последних отчетных периодов по меньшей мере один раз </w:t>
            </w:r>
            <w:r w:rsidR="00BA60B7" w:rsidRPr="00F4710C">
              <w:rPr>
                <w:rFonts w:ascii="Times New Roman" w:hAnsi="Times New Roman" w:cs="Times New Roman"/>
                <w:szCs w:val="22"/>
              </w:rPr>
              <w:t>Банк</w:t>
            </w:r>
            <w:r w:rsidR="00A27C03" w:rsidRPr="00F4710C">
              <w:rPr>
                <w:rFonts w:ascii="Times New Roman" w:hAnsi="Times New Roman" w:cs="Times New Roman"/>
                <w:szCs w:val="22"/>
              </w:rPr>
              <w:t>о</w:t>
            </w:r>
            <w:r w:rsidRPr="00F4710C">
              <w:rPr>
                <w:rFonts w:ascii="Times New Roman" w:hAnsi="Times New Roman" w:cs="Times New Roman"/>
                <w:szCs w:val="22"/>
              </w:rPr>
              <w:t>м привлекалась внешняя организация (консультант).</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27C03" w:rsidP="00462E5C">
            <w:pPr>
              <w:pStyle w:val="ConsPlusNormal"/>
              <w:jc w:val="both"/>
              <w:rPr>
                <w:rFonts w:ascii="Times New Roman" w:hAnsi="Times New Roman" w:cs="Times New Roman"/>
                <w:szCs w:val="22"/>
              </w:rPr>
            </w:pPr>
            <w:r w:rsidRPr="00F4710C">
              <w:rPr>
                <w:rFonts w:ascii="Times New Roman" w:hAnsi="Times New Roman" w:cs="Times New Roman"/>
                <w:szCs w:val="22"/>
              </w:rPr>
              <w:t>Оценка работы Совета директоров и членов Совета директоров осуществляется на регулярно</w:t>
            </w:r>
            <w:r w:rsidR="00E07D1D" w:rsidRPr="00F4710C">
              <w:rPr>
                <w:rFonts w:ascii="Times New Roman" w:hAnsi="Times New Roman" w:cs="Times New Roman"/>
                <w:szCs w:val="22"/>
              </w:rPr>
              <w:t>й</w:t>
            </w:r>
            <w:r w:rsidRPr="00F4710C">
              <w:rPr>
                <w:rFonts w:ascii="Times New Roman" w:hAnsi="Times New Roman" w:cs="Times New Roman"/>
                <w:szCs w:val="22"/>
              </w:rPr>
              <w:t xml:space="preserve"> основе не реже одного раза в год.</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27C0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462E5C">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3.1</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Корпоративный секретарь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осуществляет эффективное текущее взаимодействие с акционерами, координацию действий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 защите прав и интересов акционеров, поддержку эффективной работы совета директоров.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3.1.1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Корпоративный секретарь обладает знаниями, опытом и квалификацией, достаточными для исполнения возложенных на него обязанностей, </w:t>
            </w:r>
            <w:r w:rsidRPr="00F4710C">
              <w:rPr>
                <w:rFonts w:ascii="Times New Roman" w:hAnsi="Times New Roman" w:cs="Times New Roman"/>
                <w:szCs w:val="22"/>
              </w:rPr>
              <w:lastRenderedPageBreak/>
              <w:t>безупречной репутацией и пользуется доверием акционеров.</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принят и раскрыт внутренний документ - положение о корпоративном секретаре.</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F060C" w:rsidP="002F060C">
            <w:pPr>
              <w:pStyle w:val="ConsPlusNormal"/>
              <w:jc w:val="both"/>
              <w:rPr>
                <w:rFonts w:ascii="Times New Roman" w:hAnsi="Times New Roman" w:cs="Times New Roman"/>
                <w:szCs w:val="22"/>
              </w:rPr>
            </w:pPr>
            <w:r w:rsidRPr="00F4710C">
              <w:rPr>
                <w:rFonts w:ascii="Times New Roman" w:hAnsi="Times New Roman" w:cs="Times New Roman"/>
                <w:szCs w:val="22"/>
              </w:rPr>
              <w:t>В связи со сложной финансово-экономической ситуацией в банковской сфере, небольшими масштабами деятельности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и необходимостью минимизировать расходы</w:t>
            </w:r>
            <w:r w:rsidR="00BB1AE1" w:rsidRPr="00F4710C">
              <w:rPr>
                <w:rFonts w:ascii="Times New Roman" w:hAnsi="Times New Roman" w:cs="Times New Roman"/>
                <w:szCs w:val="22"/>
              </w:rPr>
              <w:t xml:space="preserve"> </w:t>
            </w:r>
            <w:r w:rsidRPr="00F4710C">
              <w:rPr>
                <w:rFonts w:ascii="Times New Roman" w:hAnsi="Times New Roman" w:cs="Times New Roman"/>
                <w:szCs w:val="22"/>
              </w:rPr>
              <w:t>корпоративный секретарь не назначался. Его функции частично исполнял секретарь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w:t>
            </w:r>
            <w:r w:rsidRPr="00F4710C">
              <w:rPr>
                <w:rFonts w:ascii="Times New Roman" w:hAnsi="Times New Roman" w:cs="Times New Roman"/>
                <w:szCs w:val="22"/>
              </w:rPr>
              <w:lastRenderedPageBreak/>
              <w:t>дается</w:t>
            </w:r>
          </w:p>
        </w:tc>
        <w:tc>
          <w:tcPr>
            <w:tcW w:w="11273" w:type="dxa"/>
            <w:tcBorders>
              <w:top w:val="nil"/>
              <w:bottom w:val="nil"/>
            </w:tcBorders>
          </w:tcPr>
          <w:p w:rsidR="00683C35" w:rsidRPr="00F4710C" w:rsidRDefault="00683C35" w:rsidP="002F060C">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На сайте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F060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3.1.2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Корпоративный секретарь обладает достаточной независимостью от исполнительных органов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имеет необходимые полномочия и ресурсы для выполнения поставленных перед ним задач.</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Совет директоров одобряет назначение, отстранение от должности и дополнительное вознаграждение корпоративного секретаря.</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F060C" w:rsidP="002F060C">
            <w:pPr>
              <w:pStyle w:val="ConsPlusNormal"/>
              <w:jc w:val="both"/>
              <w:rPr>
                <w:rFonts w:ascii="Times New Roman" w:hAnsi="Times New Roman" w:cs="Times New Roman"/>
                <w:szCs w:val="22"/>
              </w:rPr>
            </w:pPr>
            <w:r w:rsidRPr="00F4710C">
              <w:rPr>
                <w:rFonts w:ascii="Times New Roman" w:hAnsi="Times New Roman" w:cs="Times New Roman"/>
                <w:szCs w:val="22"/>
              </w:rPr>
              <w:t>В связи со сложной финансово-экономической ситуацией в банковской сфере, небольшими масштабами деятельности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и необходимостью минимизировать расходы</w:t>
            </w:r>
            <w:r w:rsidR="00BB1AE1" w:rsidRPr="00F4710C">
              <w:rPr>
                <w:rFonts w:ascii="Times New Roman" w:hAnsi="Times New Roman" w:cs="Times New Roman"/>
                <w:szCs w:val="22"/>
              </w:rPr>
              <w:t xml:space="preserve"> </w:t>
            </w:r>
            <w:r w:rsidRPr="00F4710C">
              <w:rPr>
                <w:rFonts w:ascii="Times New Roman" w:hAnsi="Times New Roman" w:cs="Times New Roman"/>
                <w:szCs w:val="22"/>
              </w:rPr>
              <w:t>корпоративный секретарь не назначался. Его функции частично исполнял секретарь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F060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4.1</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Уровень выплачиваемого </w:t>
            </w:r>
            <w:r w:rsidR="00BA60B7" w:rsidRPr="00F4710C">
              <w:rPr>
                <w:rFonts w:ascii="Times New Roman" w:hAnsi="Times New Roman" w:cs="Times New Roman"/>
                <w:szCs w:val="22"/>
              </w:rPr>
              <w:t>Банк</w:t>
            </w:r>
            <w:r w:rsidR="002F060C" w:rsidRPr="00F4710C">
              <w:rPr>
                <w:rFonts w:ascii="Times New Roman" w:hAnsi="Times New Roman" w:cs="Times New Roman"/>
                <w:szCs w:val="22"/>
              </w:rPr>
              <w:t>о</w:t>
            </w:r>
            <w:r w:rsidRPr="00F4710C">
              <w:rPr>
                <w:rFonts w:ascii="Times New Roman" w:hAnsi="Times New Roman" w:cs="Times New Roman"/>
                <w:szCs w:val="22"/>
              </w:rPr>
              <w:t xml:space="preserve">м вознаграждения достаточен для привлечения, мотивации и удержания лиц, обладающих необходимой для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компетенцией и квалификацией. Выплата вознаграждения членам совета директоров, исполнительным органам и иным ключевым руководящим работникам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осуществляется в соответствии с принятой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политикой по вознаграждению.</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4.1.1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Уровень вознаграждения, предоставляемого </w:t>
            </w:r>
            <w:r w:rsidR="00BA60B7" w:rsidRPr="00F4710C">
              <w:rPr>
                <w:rFonts w:ascii="Times New Roman" w:hAnsi="Times New Roman" w:cs="Times New Roman"/>
                <w:szCs w:val="22"/>
              </w:rPr>
              <w:t>Банк</w:t>
            </w:r>
            <w:r w:rsidR="00090F29" w:rsidRPr="00F4710C">
              <w:rPr>
                <w:rFonts w:ascii="Times New Roman" w:hAnsi="Times New Roman" w:cs="Times New Roman"/>
                <w:szCs w:val="22"/>
              </w:rPr>
              <w:t>о</w:t>
            </w:r>
            <w:r w:rsidRPr="00F4710C">
              <w:rPr>
                <w:rFonts w:ascii="Times New Roman" w:hAnsi="Times New Roman" w:cs="Times New Roman"/>
                <w:szCs w:val="22"/>
              </w:rPr>
              <w:t xml:space="preserve">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C35" w:rsidP="009E4AF5">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592DA4">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9E4AF5" w:rsidP="00AA7E95">
            <w:pPr>
              <w:pStyle w:val="ConsPlusNormal"/>
              <w:jc w:val="both"/>
              <w:rPr>
                <w:rFonts w:ascii="Times New Roman" w:hAnsi="Times New Roman" w:cs="Times New Roman"/>
                <w:szCs w:val="22"/>
              </w:rPr>
            </w:pPr>
            <w:r w:rsidRPr="00F4710C">
              <w:rPr>
                <w:rFonts w:ascii="Times New Roman" w:hAnsi="Times New Roman" w:cs="Times New Roman"/>
                <w:szCs w:val="22"/>
              </w:rPr>
              <w:t>В банке принят и в дальнейшем пересматривался внутренний документ: Политика в области оплаты труда работников банка (утверждена в новой редакции Протоколом заседания Совета директоров 29.05.2019г.). По решению общего собрания акционеров банка членам Совета директоров вознаграждение за выполнение ими свои</w:t>
            </w:r>
            <w:r w:rsidR="00DB3598" w:rsidRPr="00F4710C">
              <w:rPr>
                <w:rFonts w:ascii="Times New Roman" w:hAnsi="Times New Roman" w:cs="Times New Roman"/>
                <w:szCs w:val="22"/>
              </w:rPr>
              <w:t>х обязанностей не выплачивается</w:t>
            </w:r>
            <w:r w:rsidRPr="00F4710C">
              <w:rPr>
                <w:rFonts w:ascii="Times New Roman" w:hAnsi="Times New Roman" w:cs="Times New Roman"/>
                <w:szCs w:val="22"/>
              </w:rPr>
              <w:t xml:space="preserve"> </w:t>
            </w:r>
            <w:r w:rsidR="00AA7E95" w:rsidRPr="00F4710C">
              <w:rPr>
                <w:rFonts w:ascii="Times New Roman" w:hAnsi="Times New Roman" w:cs="Times New Roman"/>
                <w:szCs w:val="22"/>
              </w:rPr>
              <w:t>(</w:t>
            </w:r>
            <w:r w:rsidRPr="00F4710C">
              <w:rPr>
                <w:rFonts w:ascii="Times New Roman" w:hAnsi="Times New Roman" w:cs="Times New Roman"/>
                <w:szCs w:val="22"/>
              </w:rPr>
              <w:t>Протокол № 1 госа от 29.05.201</w:t>
            </w:r>
            <w:r w:rsidR="00AA7E95" w:rsidRPr="00F4710C">
              <w:rPr>
                <w:rFonts w:ascii="Times New Roman" w:hAnsi="Times New Roman" w:cs="Times New Roman"/>
                <w:szCs w:val="22"/>
              </w:rPr>
              <w:t>9</w:t>
            </w:r>
            <w:r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4.1.2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 вознаграждению разработана комитетом по вознаграждениям и утверждена советом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Совет </w:t>
            </w:r>
            <w:r w:rsidRPr="00F4710C">
              <w:rPr>
                <w:rFonts w:ascii="Times New Roman" w:hAnsi="Times New Roman" w:cs="Times New Roman"/>
                <w:szCs w:val="22"/>
              </w:rPr>
              <w:lastRenderedPageBreak/>
              <w:t xml:space="preserve">директоров при поддержке комитета по вознаграждениям обеспечивает контроль за внедрением и реализацией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политики по вознаграждению, а при необходимости - пересматривает и вносит в нее коррективы.</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 xml:space="preserve">1. В течение отчетного периода комитет по вознаграждениям рассмотрел политику (политики) по вознаграждениям и практику ее (их) внедрения и при </w:t>
            </w:r>
            <w:r w:rsidRPr="00F4710C">
              <w:rPr>
                <w:rFonts w:ascii="Times New Roman" w:hAnsi="Times New Roman" w:cs="Times New Roman"/>
                <w:szCs w:val="22"/>
              </w:rPr>
              <w:lastRenderedPageBreak/>
              <w:t>необходимости представил соответствующие рекомендации совету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C280A" w:rsidP="00AC280A">
            <w:pPr>
              <w:pStyle w:val="ConsPlusNormal"/>
              <w:jc w:val="both"/>
              <w:rPr>
                <w:rFonts w:ascii="Times New Roman" w:hAnsi="Times New Roman" w:cs="Times New Roman"/>
                <w:szCs w:val="22"/>
              </w:rPr>
            </w:pPr>
            <w:r w:rsidRPr="00F4710C">
              <w:rPr>
                <w:rFonts w:ascii="Times New Roman" w:hAnsi="Times New Roman" w:cs="Times New Roman"/>
                <w:szCs w:val="22"/>
              </w:rPr>
              <w:t xml:space="preserve">Функции комитета по вознаграждениям возложены на члена совета директоров, дополнительных рекомендаций по корректировке Политики не было.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C280A">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AC280A" w:rsidP="003267C8">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Политика в области оплаты труда работников банка </w:t>
            </w:r>
            <w:r w:rsidR="003267C8" w:rsidRPr="00F4710C">
              <w:rPr>
                <w:rFonts w:ascii="Times New Roman" w:hAnsi="Times New Roman" w:cs="Times New Roman"/>
                <w:szCs w:val="22"/>
              </w:rPr>
              <w:t xml:space="preserve">дважды </w:t>
            </w:r>
            <w:r w:rsidRPr="00F4710C">
              <w:rPr>
                <w:rFonts w:ascii="Times New Roman" w:hAnsi="Times New Roman" w:cs="Times New Roman"/>
                <w:szCs w:val="22"/>
              </w:rPr>
              <w:t>рассматривалась на</w:t>
            </w:r>
            <w:r w:rsidR="00E07D1D" w:rsidRPr="00F4710C">
              <w:rPr>
                <w:rFonts w:ascii="Times New Roman" w:hAnsi="Times New Roman" w:cs="Times New Roman"/>
                <w:szCs w:val="22"/>
              </w:rPr>
              <w:t xml:space="preserve"> </w:t>
            </w:r>
            <w:r w:rsidR="001569E9" w:rsidRPr="00F4710C">
              <w:rPr>
                <w:rFonts w:ascii="Times New Roman" w:hAnsi="Times New Roman" w:cs="Times New Roman"/>
                <w:szCs w:val="22"/>
              </w:rPr>
              <w:t>заседани</w:t>
            </w:r>
            <w:r w:rsidR="003267C8" w:rsidRPr="00F4710C">
              <w:rPr>
                <w:rFonts w:ascii="Times New Roman" w:hAnsi="Times New Roman" w:cs="Times New Roman"/>
                <w:szCs w:val="22"/>
              </w:rPr>
              <w:t>ях</w:t>
            </w:r>
            <w:r w:rsidR="001569E9" w:rsidRPr="00F4710C">
              <w:rPr>
                <w:rFonts w:ascii="Times New Roman" w:hAnsi="Times New Roman" w:cs="Times New Roman"/>
                <w:szCs w:val="22"/>
              </w:rPr>
              <w:t xml:space="preserve"> </w:t>
            </w:r>
            <w:r w:rsidRPr="00F4710C">
              <w:rPr>
                <w:rFonts w:ascii="Times New Roman" w:hAnsi="Times New Roman" w:cs="Times New Roman"/>
                <w:szCs w:val="22"/>
              </w:rPr>
              <w:t>Совета директоров в течение отчетного года (заседани</w:t>
            </w:r>
            <w:r w:rsidR="00E07D1D" w:rsidRPr="00F4710C">
              <w:rPr>
                <w:rFonts w:ascii="Times New Roman" w:hAnsi="Times New Roman" w:cs="Times New Roman"/>
                <w:szCs w:val="22"/>
              </w:rPr>
              <w:t>я</w:t>
            </w:r>
            <w:r w:rsidRPr="00F4710C">
              <w:rPr>
                <w:rFonts w:ascii="Times New Roman" w:hAnsi="Times New Roman" w:cs="Times New Roman"/>
                <w:szCs w:val="22"/>
              </w:rPr>
              <w:t xml:space="preserve"> Совета директоров </w:t>
            </w:r>
            <w:r w:rsidR="00317219" w:rsidRPr="00F4710C">
              <w:rPr>
                <w:rFonts w:ascii="Times New Roman" w:hAnsi="Times New Roman" w:cs="Times New Roman"/>
                <w:szCs w:val="22"/>
              </w:rPr>
              <w:t>2</w:t>
            </w:r>
            <w:r w:rsidR="00E07D1D" w:rsidRPr="00F4710C">
              <w:rPr>
                <w:rFonts w:ascii="Times New Roman" w:hAnsi="Times New Roman" w:cs="Times New Roman"/>
                <w:szCs w:val="22"/>
              </w:rPr>
              <w:t>8.02.201</w:t>
            </w:r>
            <w:r w:rsidR="003267C8" w:rsidRPr="00F4710C">
              <w:rPr>
                <w:rFonts w:ascii="Times New Roman" w:hAnsi="Times New Roman" w:cs="Times New Roman"/>
                <w:szCs w:val="22"/>
              </w:rPr>
              <w:t>9</w:t>
            </w:r>
            <w:r w:rsidR="00024A3D" w:rsidRPr="00F4710C">
              <w:rPr>
                <w:rFonts w:ascii="Times New Roman" w:hAnsi="Times New Roman" w:cs="Times New Roman"/>
                <w:szCs w:val="22"/>
              </w:rPr>
              <w:t xml:space="preserve"> и 29.05.2019г.</w:t>
            </w:r>
            <w:r w:rsidRPr="00F4710C">
              <w:rPr>
                <w:rFonts w:ascii="Times New Roman" w:hAnsi="Times New Roman" w:cs="Times New Roman"/>
                <w:bCs/>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4.1.3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а также регламентирует все виды выплат, льгот и привилегий, предоставляемых указанным лицам.</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Политика (политики)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а также регламентирует (регламентируют) все виды выплат, льгот и привилегий, предоставляемых указанным лицам.</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D90751" w:rsidP="00542E01">
            <w:pPr>
              <w:pStyle w:val="ConsPlusNormal"/>
              <w:jc w:val="both"/>
              <w:rPr>
                <w:rFonts w:ascii="Times New Roman" w:hAnsi="Times New Roman" w:cs="Times New Roman"/>
                <w:szCs w:val="22"/>
              </w:rPr>
            </w:pPr>
            <w:r w:rsidRPr="00F4710C">
              <w:rPr>
                <w:rFonts w:ascii="Times New Roman" w:hAnsi="Times New Roman" w:cs="Times New Roman"/>
                <w:szCs w:val="22"/>
              </w:rPr>
              <w:t>Политика Банка по вознаграждению содержит прозрачные механизмы определения размера вознаграждения членов исполнительных органов и иных ключевых руководящих работников Банка, а также регламентирует все виды выплат, льгот и привилегий, предоставляемых указанным лицам. По решению общего собрания акционеров вознаграждение членам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за выполнение ими своих обязанностей</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течение отчетного периода не выплачивается</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(протокол № </w:t>
            </w:r>
            <w:r w:rsidR="00462E5C" w:rsidRPr="00F4710C">
              <w:rPr>
                <w:rFonts w:ascii="Times New Roman" w:hAnsi="Times New Roman" w:cs="Times New Roman"/>
                <w:szCs w:val="22"/>
              </w:rPr>
              <w:t>1</w:t>
            </w:r>
            <w:r w:rsidRPr="00F4710C">
              <w:rPr>
                <w:rFonts w:ascii="Times New Roman" w:hAnsi="Times New Roman" w:cs="Times New Roman"/>
                <w:szCs w:val="22"/>
              </w:rPr>
              <w:t xml:space="preserve"> госа от 2</w:t>
            </w:r>
            <w:r w:rsidR="000078B7" w:rsidRPr="00F4710C">
              <w:rPr>
                <w:rFonts w:ascii="Times New Roman" w:hAnsi="Times New Roman" w:cs="Times New Roman"/>
                <w:szCs w:val="22"/>
              </w:rPr>
              <w:t>9</w:t>
            </w:r>
            <w:r w:rsidRPr="00F4710C">
              <w:rPr>
                <w:rFonts w:ascii="Times New Roman" w:hAnsi="Times New Roman" w:cs="Times New Roman"/>
                <w:szCs w:val="22"/>
              </w:rPr>
              <w:t>.0</w:t>
            </w:r>
            <w:r w:rsidR="000078B7" w:rsidRPr="00F4710C">
              <w:rPr>
                <w:rFonts w:ascii="Times New Roman" w:hAnsi="Times New Roman" w:cs="Times New Roman"/>
                <w:szCs w:val="22"/>
              </w:rPr>
              <w:t>5</w:t>
            </w:r>
            <w:r w:rsidRPr="00F4710C">
              <w:rPr>
                <w:rFonts w:ascii="Times New Roman" w:hAnsi="Times New Roman" w:cs="Times New Roman"/>
                <w:szCs w:val="22"/>
              </w:rPr>
              <w:t>.201</w:t>
            </w:r>
            <w:r w:rsidR="00542E01" w:rsidRPr="00F4710C">
              <w:rPr>
                <w:rFonts w:ascii="Times New Roman" w:hAnsi="Times New Roman" w:cs="Times New Roman"/>
                <w:szCs w:val="22"/>
              </w:rPr>
              <w:t>9</w:t>
            </w:r>
            <w:r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D90751">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4.1.4</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xml:space="preserve">. Такая политика может быть составной частью политики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xml:space="preserve"> по вознаграждению.</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политике (политиках) по вознаграждению или в иных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установлены правила возмещения расходов членов совета директоров,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B072B" w:rsidP="002B072B">
            <w:pPr>
              <w:pStyle w:val="ConsPlusNormal"/>
              <w:jc w:val="both"/>
              <w:rPr>
                <w:rFonts w:ascii="Times New Roman" w:hAnsi="Times New Roman" w:cs="Times New Roman"/>
                <w:szCs w:val="22"/>
              </w:rPr>
            </w:pPr>
            <w:r w:rsidRPr="00F4710C">
              <w:rPr>
                <w:rFonts w:ascii="Times New Roman" w:hAnsi="Times New Roman" w:cs="Times New Roman"/>
                <w:szCs w:val="22"/>
              </w:rPr>
              <w:t>В политике (политиках) по вознаграждению или в иных внутренних документах Банка установлены правила возмещения расходов членов исполнительных органов и иных ключевых руководящих работников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B072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2B072B" w:rsidP="00542E01">
            <w:pPr>
              <w:pStyle w:val="ConsPlusNormal"/>
              <w:jc w:val="both"/>
              <w:rPr>
                <w:rFonts w:ascii="Times New Roman" w:hAnsi="Times New Roman" w:cs="Times New Roman"/>
                <w:szCs w:val="22"/>
              </w:rPr>
            </w:pPr>
            <w:r w:rsidRPr="00F4710C">
              <w:rPr>
                <w:rFonts w:ascii="Times New Roman" w:hAnsi="Times New Roman" w:cs="Times New Roman"/>
                <w:szCs w:val="22"/>
              </w:rPr>
              <w:t>По решению общего собрания акционеров вознаграждение членам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за выполнение ими своих обязанностей</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течение отчетного периода не выплачивается</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(протокол № </w:t>
            </w:r>
            <w:r w:rsidR="00462E5C" w:rsidRPr="00F4710C">
              <w:rPr>
                <w:rFonts w:ascii="Times New Roman" w:hAnsi="Times New Roman" w:cs="Times New Roman"/>
                <w:szCs w:val="22"/>
              </w:rPr>
              <w:t>1</w:t>
            </w:r>
            <w:r w:rsidRPr="00F4710C">
              <w:rPr>
                <w:rFonts w:ascii="Times New Roman" w:hAnsi="Times New Roman" w:cs="Times New Roman"/>
                <w:szCs w:val="22"/>
              </w:rPr>
              <w:t xml:space="preserve"> госа от 2</w:t>
            </w:r>
            <w:r w:rsidR="000078B7" w:rsidRPr="00F4710C">
              <w:rPr>
                <w:rFonts w:ascii="Times New Roman" w:hAnsi="Times New Roman" w:cs="Times New Roman"/>
                <w:szCs w:val="22"/>
              </w:rPr>
              <w:t>9</w:t>
            </w:r>
            <w:r w:rsidRPr="00F4710C">
              <w:rPr>
                <w:rFonts w:ascii="Times New Roman" w:hAnsi="Times New Roman" w:cs="Times New Roman"/>
                <w:szCs w:val="22"/>
              </w:rPr>
              <w:t>.0</w:t>
            </w:r>
            <w:r w:rsidR="000078B7" w:rsidRPr="00F4710C">
              <w:rPr>
                <w:rFonts w:ascii="Times New Roman" w:hAnsi="Times New Roman" w:cs="Times New Roman"/>
                <w:szCs w:val="22"/>
              </w:rPr>
              <w:t>5</w:t>
            </w:r>
            <w:r w:rsidRPr="00F4710C">
              <w:rPr>
                <w:rFonts w:ascii="Times New Roman" w:hAnsi="Times New Roman" w:cs="Times New Roman"/>
                <w:szCs w:val="22"/>
              </w:rPr>
              <w:t>.201</w:t>
            </w:r>
            <w:r w:rsidR="00542E01" w:rsidRPr="00F4710C">
              <w:rPr>
                <w:rFonts w:ascii="Times New Roman" w:hAnsi="Times New Roman" w:cs="Times New Roman"/>
                <w:szCs w:val="22"/>
              </w:rPr>
              <w:t>9</w:t>
            </w:r>
            <w:r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4.2</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4.2.1</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выплачивает фиксированное годовое вознаграждение членам совета директоров. </w:t>
            </w: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не выплачивает вознаграждение за участие в отдельных заседаниях совета или комитетов совета </w:t>
            </w:r>
            <w:r w:rsidR="00683C35" w:rsidRPr="00F4710C">
              <w:rPr>
                <w:rFonts w:ascii="Times New Roman" w:hAnsi="Times New Roman" w:cs="Times New Roman"/>
                <w:szCs w:val="22"/>
              </w:rPr>
              <w:lastRenderedPageBreak/>
              <w:t>директоров.</w:t>
            </w:r>
          </w:p>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не применяет формы краткосрочной мотивации и дополнительного материального стимулирования в отношении членов совета директоров.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B0870" w:rsidP="00542E01">
            <w:pPr>
              <w:pStyle w:val="ConsPlusNormal"/>
              <w:jc w:val="both"/>
              <w:rPr>
                <w:rFonts w:ascii="Times New Roman" w:hAnsi="Times New Roman" w:cs="Times New Roman"/>
                <w:szCs w:val="22"/>
              </w:rPr>
            </w:pPr>
            <w:r w:rsidRPr="00F4710C">
              <w:rPr>
                <w:rFonts w:ascii="Times New Roman" w:hAnsi="Times New Roman" w:cs="Times New Roman"/>
                <w:szCs w:val="22"/>
              </w:rPr>
              <w:t>По решению общего собрания акционеров вознаграждение членам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за выполнение ими своих обязанностей</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течение отчетного</w:t>
            </w:r>
            <w:r w:rsidR="00542E01" w:rsidRPr="00F4710C">
              <w:rPr>
                <w:rFonts w:ascii="Times New Roman" w:hAnsi="Times New Roman" w:cs="Times New Roman"/>
                <w:szCs w:val="22"/>
              </w:rPr>
              <w:t xml:space="preserve"> периода не выплачивается (</w:t>
            </w:r>
            <w:r w:rsidRPr="00F4710C">
              <w:rPr>
                <w:rFonts w:ascii="Times New Roman" w:hAnsi="Times New Roman" w:cs="Times New Roman"/>
                <w:szCs w:val="22"/>
              </w:rPr>
              <w:t xml:space="preserve">протокол № </w:t>
            </w:r>
            <w:r w:rsidR="00462E5C" w:rsidRPr="00F4710C">
              <w:rPr>
                <w:rFonts w:ascii="Times New Roman" w:hAnsi="Times New Roman" w:cs="Times New Roman"/>
                <w:szCs w:val="22"/>
              </w:rPr>
              <w:t>1</w:t>
            </w:r>
            <w:r w:rsidRPr="00F4710C">
              <w:rPr>
                <w:rFonts w:ascii="Times New Roman" w:hAnsi="Times New Roman" w:cs="Times New Roman"/>
                <w:szCs w:val="22"/>
              </w:rPr>
              <w:t xml:space="preserve"> госа от 2</w:t>
            </w:r>
            <w:r w:rsidR="000078B7" w:rsidRPr="00F4710C">
              <w:rPr>
                <w:rFonts w:ascii="Times New Roman" w:hAnsi="Times New Roman" w:cs="Times New Roman"/>
                <w:szCs w:val="22"/>
              </w:rPr>
              <w:t>9</w:t>
            </w:r>
            <w:r w:rsidRPr="00F4710C">
              <w:rPr>
                <w:rFonts w:ascii="Times New Roman" w:hAnsi="Times New Roman" w:cs="Times New Roman"/>
                <w:szCs w:val="22"/>
              </w:rPr>
              <w:t>.0</w:t>
            </w:r>
            <w:r w:rsidR="000078B7" w:rsidRPr="00F4710C">
              <w:rPr>
                <w:rFonts w:ascii="Times New Roman" w:hAnsi="Times New Roman" w:cs="Times New Roman"/>
                <w:szCs w:val="22"/>
              </w:rPr>
              <w:t>5</w:t>
            </w:r>
            <w:r w:rsidRPr="00F4710C">
              <w:rPr>
                <w:rFonts w:ascii="Times New Roman" w:hAnsi="Times New Roman" w:cs="Times New Roman"/>
                <w:szCs w:val="22"/>
              </w:rPr>
              <w:t>.201</w:t>
            </w:r>
            <w:r w:rsidR="00542E01" w:rsidRPr="00F4710C">
              <w:rPr>
                <w:rFonts w:ascii="Times New Roman" w:hAnsi="Times New Roman" w:cs="Times New Roman"/>
                <w:szCs w:val="22"/>
              </w:rPr>
              <w:t>9</w:t>
            </w:r>
            <w:r w:rsidRPr="00F4710C">
              <w:rPr>
                <w:rFonts w:ascii="Times New Roman" w:hAnsi="Times New Roman" w:cs="Times New Roman"/>
                <w:szCs w:val="22"/>
              </w:rPr>
              <w:t>г.). Указанное решение вызвано</w:t>
            </w:r>
            <w:r w:rsidR="00BB1AE1" w:rsidRPr="00F4710C">
              <w:rPr>
                <w:rFonts w:ascii="Times New Roman" w:hAnsi="Times New Roman" w:cs="Times New Roman"/>
                <w:szCs w:val="22"/>
              </w:rPr>
              <w:t xml:space="preserve"> </w:t>
            </w:r>
            <w:r w:rsidRPr="00F4710C">
              <w:rPr>
                <w:rFonts w:ascii="Times New Roman" w:hAnsi="Times New Roman" w:cs="Times New Roman"/>
                <w:szCs w:val="22"/>
              </w:rPr>
              <w:t>нестабильной финансово-экономической ситуацией в банковском секторе экономики и небольшими масштабами деятельности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B0870">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2B7625" w:rsidRPr="00F4710C" w:rsidTr="00163172">
        <w:trPr>
          <w:trHeight w:val="20"/>
          <w:jc w:val="center"/>
        </w:trPr>
        <w:tc>
          <w:tcPr>
            <w:tcW w:w="851" w:type="dxa"/>
            <w:tcBorders>
              <w:top w:val="single" w:sz="4" w:space="0" w:color="auto"/>
              <w:bottom w:val="single" w:sz="4" w:space="0" w:color="auto"/>
            </w:tcBorders>
          </w:tcPr>
          <w:p w:rsidR="002B7625" w:rsidRPr="00F4710C" w:rsidRDefault="002B7625">
            <w:pPr>
              <w:pStyle w:val="ConsPlusNormal"/>
              <w:rPr>
                <w:rFonts w:ascii="Times New Roman" w:hAnsi="Times New Roman" w:cs="Times New Roman"/>
                <w:szCs w:val="22"/>
              </w:rPr>
            </w:pPr>
            <w:r w:rsidRPr="00F4710C">
              <w:rPr>
                <w:rFonts w:ascii="Times New Roman" w:hAnsi="Times New Roman" w:cs="Times New Roman"/>
                <w:szCs w:val="22"/>
              </w:rPr>
              <w:t>4.2.2.</w:t>
            </w:r>
          </w:p>
        </w:tc>
        <w:tc>
          <w:tcPr>
            <w:tcW w:w="3710" w:type="dxa"/>
            <w:tcBorders>
              <w:top w:val="single" w:sz="4" w:space="0" w:color="auto"/>
              <w:bottom w:val="single" w:sz="4" w:space="0" w:color="auto"/>
            </w:tcBorders>
          </w:tcPr>
          <w:p w:rsidR="002B7625" w:rsidRPr="00F4710C" w:rsidRDefault="002B7625">
            <w:pPr>
              <w:pStyle w:val="ConsPlusNormal"/>
              <w:jc w:val="both"/>
              <w:rPr>
                <w:rFonts w:ascii="Times New Roman" w:hAnsi="Times New Roman" w:cs="Times New Roman"/>
                <w:szCs w:val="22"/>
              </w:rPr>
            </w:pPr>
            <w:r w:rsidRPr="00F4710C">
              <w:rPr>
                <w:rFonts w:ascii="Times New Roman" w:hAnsi="Times New Roman" w:cs="Times New Roman"/>
                <w:szCs w:val="22"/>
              </w:rPr>
              <w:t>Долгосрочное владение акциями Банка в наибольшей степени способствует сближению финансовых интересов членов совета директоров с долгосрочными интересами акционеров. При этом Банк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4111" w:type="dxa"/>
            <w:tcBorders>
              <w:top w:val="single" w:sz="4" w:space="0" w:color="auto"/>
              <w:bottom w:val="single" w:sz="4" w:space="0" w:color="auto"/>
            </w:tcBorders>
          </w:tcPr>
          <w:p w:rsidR="002B7625" w:rsidRPr="00F4710C" w:rsidRDefault="002B7625">
            <w:pPr>
              <w:pStyle w:val="ConsPlusNormal"/>
              <w:jc w:val="both"/>
              <w:rPr>
                <w:rFonts w:ascii="Times New Roman" w:hAnsi="Times New Roman" w:cs="Times New Roman"/>
                <w:szCs w:val="22"/>
              </w:rPr>
            </w:pPr>
            <w:r w:rsidRPr="00F4710C">
              <w:rPr>
                <w:rFonts w:ascii="Times New Roman" w:hAnsi="Times New Roman" w:cs="Times New Roman"/>
                <w:szCs w:val="22"/>
              </w:rPr>
              <w:t>1.Если внутренний документ (документы) - политика (политики) по вознаграждению Банка предусматривают предоставление акций Банка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235" w:type="dxa"/>
            <w:gridSpan w:val="4"/>
            <w:tcBorders>
              <w:top w:val="single" w:sz="4" w:space="0" w:color="auto"/>
              <w:bottom w:val="nil"/>
            </w:tcBorders>
          </w:tcPr>
          <w:p w:rsidR="002B7625" w:rsidRPr="00F4710C" w:rsidRDefault="002B7625" w:rsidP="002B7625">
            <w:pPr>
              <w:pStyle w:val="ConsPlusNormal"/>
              <w:rPr>
                <w:rFonts w:ascii="Times New Roman" w:hAnsi="Times New Roman" w:cs="Times New Roman"/>
                <w:szCs w:val="22"/>
              </w:rPr>
            </w:pPr>
            <w:r w:rsidRPr="00F4710C">
              <w:rPr>
                <w:rFonts w:ascii="Times New Roman" w:hAnsi="Times New Roman" w:cs="Times New Roman"/>
                <w:szCs w:val="22"/>
              </w:rPr>
              <w:t>соблюдается</w:t>
            </w:r>
            <w:r w:rsidR="00BB1AE1" w:rsidRPr="00F4710C">
              <w:rPr>
                <w:rFonts w:ascii="Times New Roman" w:hAnsi="Times New Roman" w:cs="Times New Roman"/>
                <w:szCs w:val="22"/>
              </w:rPr>
              <w:t xml:space="preserve">  </w:t>
            </w:r>
          </w:p>
          <w:p w:rsidR="002B7625" w:rsidRPr="00F4710C" w:rsidRDefault="002B7625">
            <w:pPr>
              <w:pStyle w:val="ConsPlusNormal"/>
              <w:rPr>
                <w:rFonts w:ascii="Times New Roman" w:hAnsi="Times New Roman" w:cs="Times New Roman"/>
                <w:szCs w:val="22"/>
              </w:rPr>
            </w:pPr>
          </w:p>
          <w:p w:rsidR="002B7625" w:rsidRPr="00F4710C" w:rsidRDefault="005107B8" w:rsidP="002B7625">
            <w:pPr>
              <w:pStyle w:val="ConsPlusNormal"/>
              <w:rPr>
                <w:rFonts w:ascii="Times New Roman" w:hAnsi="Times New Roman" w:cs="Times New Roman"/>
                <w:szCs w:val="22"/>
              </w:rPr>
            </w:pPr>
            <w:r w:rsidRPr="00F4710C">
              <w:rPr>
                <w:rFonts w:ascii="Times New Roman" w:hAnsi="Times New Roman" w:cs="Times New Roman"/>
                <w:noProof/>
                <w:szCs w:val="22"/>
              </w:rPr>
              <w:pict>
                <v:rect id="_x0000_s1026" style="position:absolute;margin-left:0;margin-top:0;width:30.25pt;height:17pt;z-index:251656704;mso-position-horizontal:left;mso-position-horizontal-relative:margin;mso-position-vertical:top;mso-position-vertical-relative:margin">
                  <v:textbox style="mso-next-textbox:#_x0000_s1026">
                    <w:txbxContent>
                      <w:p w:rsidR="00BB1AE1" w:rsidRDefault="00BB1AE1">
                        <w:r>
                          <w:t>х</w:t>
                        </w:r>
                      </w:p>
                    </w:txbxContent>
                  </v:textbox>
                  <w10:wrap type="square" anchorx="margin" anchory="margin"/>
                </v:rect>
              </w:pict>
            </w:r>
            <w:r w:rsidRPr="00F4710C">
              <w:rPr>
                <w:rFonts w:ascii="Times New Roman" w:hAnsi="Times New Roman" w:cs="Times New Roman"/>
                <w:noProof/>
                <w:szCs w:val="22"/>
              </w:rPr>
              <w:pict>
                <v:rect id="_x0000_s1029" style="position:absolute;margin-left:.4pt;margin-top:29.45pt;width:30.25pt;height:16.55pt;flip:y;z-index:251657728;mso-position-horizontal-relative:margin;mso-position-vertical-relative:margin">
                  <w10:wrap type="square" anchorx="margin" anchory="margin"/>
                </v:rect>
              </w:pict>
            </w:r>
            <w:r w:rsidR="00BB1AE1" w:rsidRPr="00F4710C">
              <w:rPr>
                <w:rFonts w:ascii="Times New Roman" w:hAnsi="Times New Roman" w:cs="Times New Roman"/>
                <w:szCs w:val="22"/>
              </w:rPr>
              <w:t xml:space="preserve"> </w:t>
            </w:r>
            <w:r w:rsidR="002B7625" w:rsidRPr="00F4710C">
              <w:rPr>
                <w:rFonts w:ascii="Times New Roman" w:hAnsi="Times New Roman" w:cs="Times New Roman"/>
                <w:szCs w:val="22"/>
              </w:rPr>
              <w:t>частично соблюдается</w:t>
            </w:r>
          </w:p>
          <w:p w:rsidR="002B7625" w:rsidRPr="00F4710C" w:rsidRDefault="005107B8" w:rsidP="002B7625">
            <w:pPr>
              <w:pStyle w:val="ConsPlusNormal"/>
              <w:rPr>
                <w:rFonts w:ascii="Times New Roman" w:hAnsi="Times New Roman" w:cs="Times New Roman"/>
                <w:szCs w:val="22"/>
              </w:rPr>
            </w:pPr>
            <w:r w:rsidRPr="00F4710C">
              <w:rPr>
                <w:rFonts w:ascii="Times New Roman" w:hAnsi="Times New Roman" w:cs="Times New Roman"/>
                <w:noProof/>
                <w:szCs w:val="22"/>
              </w:rPr>
              <w:pict>
                <v:rect id="_x0000_s1030" style="position:absolute;margin-left:.4pt;margin-top:58pt;width:30.25pt;height:20.85pt;z-index:251658752;mso-position-horizontal-relative:margin;mso-position-vertical-relative:margin">
                  <w10:wrap type="square" anchorx="margin" anchory="margin"/>
                </v:rect>
              </w:pict>
            </w:r>
          </w:p>
          <w:p w:rsidR="002B7625" w:rsidRPr="00F4710C" w:rsidRDefault="002B7625" w:rsidP="002B7625">
            <w:pPr>
              <w:pStyle w:val="ConsPlusNormal"/>
              <w:rPr>
                <w:rFonts w:ascii="Times New Roman" w:hAnsi="Times New Roman" w:cs="Times New Roman"/>
                <w:szCs w:val="22"/>
              </w:rPr>
            </w:pPr>
            <w:r w:rsidRPr="00F4710C">
              <w:rPr>
                <w:rFonts w:ascii="Times New Roman" w:hAnsi="Times New Roman" w:cs="Times New Roman"/>
                <w:szCs w:val="22"/>
              </w:rPr>
              <w:t>не соблюдается</w:t>
            </w:r>
          </w:p>
        </w:tc>
        <w:tc>
          <w:tcPr>
            <w:tcW w:w="11273" w:type="dxa"/>
            <w:tcBorders>
              <w:top w:val="single" w:sz="4" w:space="0" w:color="auto"/>
              <w:bottom w:val="nil"/>
            </w:tcBorders>
          </w:tcPr>
          <w:p w:rsidR="002B7625" w:rsidRPr="00F4710C" w:rsidRDefault="002B7625">
            <w:pPr>
              <w:pStyle w:val="ConsPlusNormal"/>
              <w:rPr>
                <w:rFonts w:ascii="Times New Roman" w:hAnsi="Times New Roman" w:cs="Times New Roman"/>
                <w:szCs w:val="22"/>
              </w:rPr>
            </w:pPr>
          </w:p>
          <w:p w:rsidR="002B7625" w:rsidRPr="00F4710C" w:rsidRDefault="002B7625" w:rsidP="002B7625">
            <w:pPr>
              <w:rPr>
                <w:sz w:val="22"/>
                <w:szCs w:val="22"/>
              </w:rPr>
            </w:pPr>
          </w:p>
          <w:p w:rsidR="002B7625" w:rsidRPr="00F4710C" w:rsidRDefault="00462E5C" w:rsidP="00542E01">
            <w:pPr>
              <w:jc w:val="both"/>
              <w:rPr>
                <w:sz w:val="22"/>
                <w:szCs w:val="22"/>
              </w:rPr>
            </w:pPr>
            <w:r w:rsidRPr="00F4710C">
              <w:rPr>
                <w:sz w:val="22"/>
                <w:szCs w:val="22"/>
              </w:rPr>
              <w:t>1 ч</w:t>
            </w:r>
            <w:r w:rsidR="002B7625" w:rsidRPr="00F4710C">
              <w:rPr>
                <w:sz w:val="22"/>
                <w:szCs w:val="22"/>
              </w:rPr>
              <w:t xml:space="preserve">лен Совета директоров в отчетный период владел </w:t>
            </w:r>
            <w:r w:rsidRPr="00F4710C">
              <w:rPr>
                <w:sz w:val="22"/>
                <w:szCs w:val="22"/>
              </w:rPr>
              <w:t xml:space="preserve">и владеет в настоящее время 10% </w:t>
            </w:r>
            <w:r w:rsidR="002B7625" w:rsidRPr="00F4710C">
              <w:rPr>
                <w:sz w:val="22"/>
                <w:szCs w:val="22"/>
              </w:rPr>
              <w:t>акци</w:t>
            </w:r>
            <w:r w:rsidRPr="00F4710C">
              <w:rPr>
                <w:sz w:val="22"/>
                <w:szCs w:val="22"/>
              </w:rPr>
              <w:t>й</w:t>
            </w:r>
            <w:r w:rsidR="002B7625" w:rsidRPr="00F4710C">
              <w:rPr>
                <w:sz w:val="22"/>
                <w:szCs w:val="22"/>
              </w:rPr>
              <w:t xml:space="preserve"> банка. Члены Совета директоров не участвуют</w:t>
            </w:r>
            <w:r w:rsidR="00BB1AE1" w:rsidRPr="00F4710C">
              <w:rPr>
                <w:sz w:val="22"/>
                <w:szCs w:val="22"/>
              </w:rPr>
              <w:t xml:space="preserve"> </w:t>
            </w:r>
            <w:r w:rsidR="002B7625" w:rsidRPr="00F4710C">
              <w:rPr>
                <w:sz w:val="22"/>
                <w:szCs w:val="22"/>
              </w:rPr>
              <w:t>в опционных программах.</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4.2.3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w:t>
            </w:r>
            <w:r w:rsidR="00BA60B7" w:rsidRPr="00F4710C">
              <w:rPr>
                <w:rFonts w:ascii="Times New Roman" w:hAnsi="Times New Roman" w:cs="Times New Roman"/>
                <w:szCs w:val="22"/>
              </w:rPr>
              <w:t>Банк</w:t>
            </w:r>
            <w:r w:rsidR="00801DD3" w:rsidRPr="00F4710C">
              <w:rPr>
                <w:rFonts w:ascii="Times New Roman" w:hAnsi="Times New Roman" w:cs="Times New Roman"/>
                <w:szCs w:val="22"/>
              </w:rPr>
              <w:t>о</w:t>
            </w:r>
            <w:r w:rsidRPr="00F4710C">
              <w:rPr>
                <w:rFonts w:ascii="Times New Roman" w:hAnsi="Times New Roman" w:cs="Times New Roman"/>
                <w:szCs w:val="22"/>
              </w:rPr>
              <w:t>м или иными обстоятельствами.</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w:t>
            </w:r>
            <w:r w:rsidR="00BA60B7" w:rsidRPr="00F4710C">
              <w:rPr>
                <w:rFonts w:ascii="Times New Roman" w:hAnsi="Times New Roman" w:cs="Times New Roman"/>
                <w:szCs w:val="22"/>
              </w:rPr>
              <w:t>Банк</w:t>
            </w:r>
            <w:r w:rsidR="00801DD3" w:rsidRPr="00F4710C">
              <w:rPr>
                <w:rFonts w:ascii="Times New Roman" w:hAnsi="Times New Roman" w:cs="Times New Roman"/>
                <w:szCs w:val="22"/>
              </w:rPr>
              <w:t>о</w:t>
            </w:r>
            <w:r w:rsidRPr="00F4710C">
              <w:rPr>
                <w:rFonts w:ascii="Times New Roman" w:hAnsi="Times New Roman" w:cs="Times New Roman"/>
                <w:szCs w:val="22"/>
              </w:rPr>
              <w:t>м или иными обстоятельствами.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01DD3" w:rsidP="00801DD3">
            <w:pPr>
              <w:pStyle w:val="ConsPlusNormal"/>
              <w:jc w:val="both"/>
              <w:rPr>
                <w:rFonts w:ascii="Times New Roman" w:hAnsi="Times New Roman" w:cs="Times New Roman"/>
                <w:szCs w:val="22"/>
              </w:rPr>
            </w:pPr>
            <w:r w:rsidRPr="00F4710C">
              <w:rPr>
                <w:rFonts w:ascii="Times New Roman" w:hAnsi="Times New Roman" w:cs="Times New Roman"/>
                <w:szCs w:val="22"/>
              </w:rPr>
              <w:t>В Банке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Банком или иными обстоятельствами.</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01DD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4.3</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Система вознаграждения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предусматривает зависимость вознаграждения от результата работы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их личного вклада в достижение этого результата.</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4.3.1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Вознаграждение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личного (индивидуального) вклада работника в конечный результат.</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801DD3" w:rsidRPr="00F4710C" w:rsidRDefault="00D952F9" w:rsidP="00C5170C">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w:t>
            </w:r>
            <w:r w:rsidR="00801DD3" w:rsidRPr="00F4710C">
              <w:rPr>
                <w:rFonts w:ascii="Times New Roman" w:hAnsi="Times New Roman" w:cs="Times New Roman"/>
                <w:szCs w:val="22"/>
              </w:rPr>
              <w:t>Вознаграждение членов исполнительных органов и иных ключевых руководящих работников Банка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Банка и личного (индивидуального) вклада работника в конечный результат.</w:t>
            </w:r>
            <w:r w:rsidR="00013719" w:rsidRPr="00F4710C">
              <w:rPr>
                <w:rFonts w:ascii="Times New Roman" w:hAnsi="Times New Roman" w:cs="Times New Roman"/>
                <w:szCs w:val="22"/>
              </w:rPr>
              <w:t xml:space="preserve"> </w:t>
            </w:r>
            <w:r w:rsidR="00801DD3" w:rsidRPr="00F4710C">
              <w:rPr>
                <w:rFonts w:ascii="Times New Roman" w:hAnsi="Times New Roman" w:cs="Times New Roman"/>
                <w:szCs w:val="22"/>
              </w:rPr>
              <w:t>Это предусмотрено</w:t>
            </w:r>
            <w:r w:rsidR="00BB1AE1" w:rsidRPr="00F4710C">
              <w:rPr>
                <w:rFonts w:ascii="Times New Roman" w:hAnsi="Times New Roman" w:cs="Times New Roman"/>
                <w:szCs w:val="22"/>
              </w:rPr>
              <w:t xml:space="preserve"> </w:t>
            </w:r>
            <w:r w:rsidR="00801DD3" w:rsidRPr="00F4710C">
              <w:rPr>
                <w:rFonts w:ascii="Times New Roman" w:hAnsi="Times New Roman" w:cs="Times New Roman"/>
                <w:szCs w:val="22"/>
              </w:rPr>
              <w:t xml:space="preserve">в Политике в области оплаты труда работников банка </w:t>
            </w:r>
            <w:r w:rsidR="00937347" w:rsidRPr="00F4710C">
              <w:rPr>
                <w:rFonts w:ascii="Times New Roman" w:hAnsi="Times New Roman" w:cs="Times New Roman"/>
                <w:szCs w:val="22"/>
              </w:rPr>
              <w:t xml:space="preserve">от </w:t>
            </w:r>
            <w:r w:rsidR="00C5170C" w:rsidRPr="00F4710C">
              <w:rPr>
                <w:rFonts w:ascii="Times New Roman" w:hAnsi="Times New Roman" w:cs="Times New Roman"/>
                <w:szCs w:val="22"/>
              </w:rPr>
              <w:t>29</w:t>
            </w:r>
            <w:r w:rsidR="00937347" w:rsidRPr="00F4710C">
              <w:rPr>
                <w:rFonts w:ascii="Times New Roman" w:hAnsi="Times New Roman" w:cs="Times New Roman"/>
                <w:szCs w:val="22"/>
              </w:rPr>
              <w:t>.0</w:t>
            </w:r>
            <w:r w:rsidR="00C5170C" w:rsidRPr="00F4710C">
              <w:rPr>
                <w:rFonts w:ascii="Times New Roman" w:hAnsi="Times New Roman" w:cs="Times New Roman"/>
                <w:szCs w:val="22"/>
              </w:rPr>
              <w:t>5</w:t>
            </w:r>
            <w:r w:rsidR="00937347" w:rsidRPr="00F4710C">
              <w:rPr>
                <w:rFonts w:ascii="Times New Roman" w:hAnsi="Times New Roman" w:cs="Times New Roman"/>
                <w:szCs w:val="22"/>
              </w:rPr>
              <w:t>.201</w:t>
            </w:r>
            <w:r w:rsidR="00C5170C" w:rsidRPr="00F4710C">
              <w:rPr>
                <w:rFonts w:ascii="Times New Roman" w:hAnsi="Times New Roman" w:cs="Times New Roman"/>
                <w:szCs w:val="22"/>
              </w:rPr>
              <w:t>9</w:t>
            </w:r>
            <w:r w:rsidR="00937347" w:rsidRPr="00F4710C">
              <w:rPr>
                <w:rFonts w:ascii="Times New Roman" w:hAnsi="Times New Roman" w:cs="Times New Roman"/>
                <w:szCs w:val="22"/>
              </w:rPr>
              <w:t xml:space="preserve">. </w:t>
            </w:r>
            <w:r w:rsidR="00013719" w:rsidRPr="00F4710C">
              <w:rPr>
                <w:rFonts w:ascii="Times New Roman" w:hAnsi="Times New Roman" w:cs="Times New Roman"/>
                <w:bCs/>
                <w:szCs w:val="22"/>
              </w:rPr>
              <w:t xml:space="preserve">В соответствии с </w:t>
            </w:r>
            <w:r w:rsidR="00937347" w:rsidRPr="00F4710C">
              <w:rPr>
                <w:rFonts w:ascii="Times New Roman" w:hAnsi="Times New Roman" w:cs="Times New Roman"/>
                <w:bCs/>
                <w:szCs w:val="22"/>
              </w:rPr>
              <w:t>разделом 4</w:t>
            </w:r>
            <w:r w:rsidR="00013719" w:rsidRPr="00F4710C">
              <w:rPr>
                <w:rFonts w:ascii="Times New Roman" w:hAnsi="Times New Roman" w:cs="Times New Roman"/>
                <w:bCs/>
                <w:szCs w:val="22"/>
              </w:rPr>
              <w:t>. Политики размер</w:t>
            </w:r>
            <w:r w:rsidR="00BB1AE1" w:rsidRPr="00F4710C">
              <w:rPr>
                <w:rFonts w:ascii="Times New Roman" w:hAnsi="Times New Roman" w:cs="Times New Roman"/>
                <w:bCs/>
                <w:szCs w:val="22"/>
              </w:rPr>
              <w:t xml:space="preserve"> </w:t>
            </w:r>
            <w:r w:rsidR="00013719" w:rsidRPr="00F4710C">
              <w:rPr>
                <w:rFonts w:ascii="Times New Roman" w:hAnsi="Times New Roman" w:cs="Times New Roman"/>
                <w:szCs w:val="22"/>
              </w:rPr>
              <w:t>нефиксированной части оплаты труда определяется и корректируется с учетом установленных Политикой количественных и качественных показателей, позволяющих учитывать все значимые для Банка риски, а также доходность деятельности Банка.</w:t>
            </w:r>
            <w:r w:rsidR="001A4808"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1A4808">
            <w:pPr>
              <w:pStyle w:val="a5"/>
              <w:tabs>
                <w:tab w:val="left" w:pos="900"/>
                <w:tab w:val="num" w:pos="928"/>
              </w:tabs>
              <w:spacing w:before="120" w:beforeAutospacing="0" w:after="0" w:afterAutospacing="0"/>
              <w:jc w:val="both"/>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C429A1">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w:t>
            </w:r>
            <w:r w:rsidRPr="00F4710C">
              <w:rPr>
                <w:rFonts w:ascii="Times New Roman" w:hAnsi="Times New Roman" w:cs="Times New Roman"/>
                <w:szCs w:val="22"/>
              </w:rPr>
              <w:lastRenderedPageBreak/>
              <w:t>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vMerge w:val="restart"/>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nil"/>
            </w:tcBorders>
          </w:tcPr>
          <w:p w:rsidR="00C429A1" w:rsidRPr="00F4710C" w:rsidRDefault="00C429A1">
            <w:pPr>
              <w:pStyle w:val="ConsPlusNormal"/>
              <w:rPr>
                <w:rFonts w:ascii="Times New Roman" w:hAnsi="Times New Roman" w:cs="Times New Roman"/>
                <w:szCs w:val="22"/>
              </w:rPr>
            </w:pPr>
          </w:p>
          <w:p w:rsidR="00C429A1" w:rsidRPr="00F4710C" w:rsidRDefault="00C429A1">
            <w:pPr>
              <w:pStyle w:val="ConsPlusNormal"/>
              <w:rPr>
                <w:rFonts w:ascii="Times New Roman" w:hAnsi="Times New Roman" w:cs="Times New Roman"/>
                <w:szCs w:val="22"/>
              </w:rPr>
            </w:pPr>
          </w:p>
          <w:p w:rsidR="00C429A1" w:rsidRPr="00F4710C" w:rsidRDefault="00C429A1">
            <w:pPr>
              <w:pStyle w:val="ConsPlusNormal"/>
              <w:rPr>
                <w:rFonts w:ascii="Times New Roman" w:hAnsi="Times New Roman" w:cs="Times New Roman"/>
                <w:szCs w:val="22"/>
              </w:rPr>
            </w:pPr>
          </w:p>
          <w:p w:rsidR="00683C35" w:rsidRPr="00F4710C" w:rsidRDefault="00C429A1" w:rsidP="00C429A1">
            <w:pPr>
              <w:pStyle w:val="ConsPlusNormal"/>
              <w:jc w:val="both"/>
              <w:rPr>
                <w:rFonts w:ascii="Times New Roman" w:hAnsi="Times New Roman" w:cs="Times New Roman"/>
                <w:szCs w:val="22"/>
              </w:rPr>
            </w:pPr>
            <w:r w:rsidRPr="00F4710C">
              <w:rPr>
                <w:rFonts w:ascii="Times New Roman" w:hAnsi="Times New Roman" w:cs="Times New Roman"/>
                <w:szCs w:val="22"/>
              </w:rPr>
              <w:t>2. В ходе последней проведенной оценки системы вознаграждения членов исполнительных органов и иных ключевых руководящих работников Банка, совет директоров (комитет по вознаграждениям) удостоверился в том, что в Банке применяется эффективное соотношение фиксированной части вознаграждения и переменной части вознаграждения.</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ходе последней проведенной оценки системы вознаграждения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совет директоров (комитет по вознаграждениям) удостоверился в том, что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применяется эффективное соотношение фиксированной части вознаграждения и переменной части вознаграждения.</w:t>
            </w:r>
          </w:p>
        </w:tc>
        <w:tc>
          <w:tcPr>
            <w:tcW w:w="2235" w:type="dxa"/>
            <w:gridSpan w:val="4"/>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p>
          <w:p w:rsidR="00C429A1" w:rsidRPr="00F4710C" w:rsidRDefault="00C429A1">
            <w:pPr>
              <w:pStyle w:val="ConsPlusNormal"/>
              <w:rPr>
                <w:rFonts w:ascii="Times New Roman" w:hAnsi="Times New Roman" w:cs="Times New Roman"/>
                <w:szCs w:val="22"/>
              </w:rPr>
            </w:pPr>
          </w:p>
          <w:p w:rsidR="00C429A1" w:rsidRPr="00F4710C" w:rsidRDefault="00C429A1">
            <w:pPr>
              <w:pStyle w:val="ConsPlusNormal"/>
              <w:rPr>
                <w:rFonts w:ascii="Times New Roman" w:hAnsi="Times New Roman" w:cs="Times New Roman"/>
                <w:szCs w:val="22"/>
              </w:rPr>
            </w:pPr>
          </w:p>
          <w:p w:rsidR="00C429A1" w:rsidRPr="00F4710C" w:rsidRDefault="00C429A1">
            <w:pPr>
              <w:pStyle w:val="ConsPlusNormal"/>
              <w:rPr>
                <w:rFonts w:ascii="Times New Roman" w:hAnsi="Times New Roman" w:cs="Times New Roman"/>
                <w:szCs w:val="22"/>
              </w:rPr>
            </w:pPr>
          </w:p>
          <w:p w:rsidR="00C429A1" w:rsidRPr="00F4710C" w:rsidRDefault="00C429A1">
            <w:pPr>
              <w:pStyle w:val="ConsPlusNormal"/>
              <w:rPr>
                <w:rFonts w:ascii="Times New Roman" w:hAnsi="Times New Roman" w:cs="Times New Roman"/>
                <w:szCs w:val="22"/>
              </w:rPr>
            </w:pPr>
          </w:p>
          <w:p w:rsidR="00C429A1" w:rsidRPr="00F4710C" w:rsidRDefault="00C429A1" w:rsidP="00937347">
            <w:pPr>
              <w:pStyle w:val="ConsPlusNormal"/>
              <w:numPr>
                <w:ilvl w:val="0"/>
                <w:numId w:val="29"/>
              </w:numPr>
              <w:ind w:left="79" w:firstLine="281"/>
              <w:jc w:val="both"/>
              <w:rPr>
                <w:rFonts w:ascii="Times New Roman" w:hAnsi="Times New Roman" w:cs="Times New Roman"/>
                <w:szCs w:val="22"/>
              </w:rPr>
            </w:pPr>
            <w:r w:rsidRPr="00F4710C">
              <w:rPr>
                <w:rFonts w:ascii="Times New Roman" w:hAnsi="Times New Roman" w:cs="Times New Roman"/>
                <w:szCs w:val="22"/>
              </w:rPr>
              <w:t xml:space="preserve">Процедура, обеспечивающая возвращение Банку премиальных выплат, неправомерно полученных членами исполнительных органов и иных ключевых руководящих работников Банка в банке не предусмотрена, но планируется к разработке. </w:t>
            </w: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rsidP="001A4808">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предусмотрена процедура, обеспечивающая возвращение </w:t>
            </w:r>
            <w:r w:rsidR="001A4808" w:rsidRPr="00F4710C">
              <w:rPr>
                <w:rFonts w:ascii="Times New Roman" w:hAnsi="Times New Roman" w:cs="Times New Roman"/>
                <w:szCs w:val="22"/>
              </w:rPr>
              <w:t>Банку</w:t>
            </w:r>
            <w:r w:rsidRPr="00F4710C">
              <w:rPr>
                <w:rFonts w:ascii="Times New Roman" w:hAnsi="Times New Roman" w:cs="Times New Roman"/>
                <w:szCs w:val="22"/>
              </w:rPr>
              <w:t xml:space="preserve"> премиальных выплат, неправомерно полученных членами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vMerge/>
            <w:tcBorders>
              <w:top w:val="nil"/>
              <w:bottom w:val="single" w:sz="4" w:space="0" w:color="auto"/>
            </w:tcBorders>
          </w:tcPr>
          <w:p w:rsidR="00683C35" w:rsidRPr="00F4710C" w:rsidRDefault="00683C35">
            <w:pPr>
              <w:rPr>
                <w:sz w:val="22"/>
                <w:szCs w:val="22"/>
              </w:rPr>
            </w:pPr>
          </w:p>
        </w:tc>
        <w:tc>
          <w:tcPr>
            <w:tcW w:w="11273" w:type="dxa"/>
            <w:vMerge/>
            <w:tcBorders>
              <w:top w:val="nil"/>
              <w:bottom w:val="single" w:sz="4" w:space="0" w:color="auto"/>
            </w:tcBorders>
          </w:tcPr>
          <w:p w:rsidR="00683C35" w:rsidRPr="00F4710C" w:rsidRDefault="00683C35">
            <w:pPr>
              <w:rPr>
                <w:sz w:val="22"/>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4.3.2</w:t>
            </w:r>
          </w:p>
        </w:tc>
        <w:tc>
          <w:tcPr>
            <w:tcW w:w="3710" w:type="dxa"/>
            <w:vMerge w:val="restart"/>
            <w:tcBorders>
              <w:top w:val="single" w:sz="4" w:space="0" w:color="auto"/>
              <w:bottom w:val="single" w:sz="4" w:space="0" w:color="auto"/>
            </w:tcBorders>
          </w:tcPr>
          <w:p w:rsidR="00683C35" w:rsidRPr="00F4710C" w:rsidRDefault="00BA60B7" w:rsidP="001A4808">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внедрил программу долгосрочной мотивации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xml:space="preserve"> с использованием акций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xml:space="preserve"> (опционов или других производных финансовых инструментов, базисным активом по которым являются акции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rsidP="001A4808">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внедрил программу долгосрочной мотивации для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 использованием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(финансовых инструментов, основанных на акциях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1A4808" w:rsidP="001A4808">
            <w:pPr>
              <w:pStyle w:val="ConsPlusNormal"/>
              <w:jc w:val="both"/>
              <w:rPr>
                <w:rFonts w:ascii="Times New Roman" w:hAnsi="Times New Roman" w:cs="Times New Roman"/>
                <w:szCs w:val="22"/>
              </w:rPr>
            </w:pPr>
            <w:r w:rsidRPr="00F4710C">
              <w:rPr>
                <w:rFonts w:ascii="Times New Roman" w:hAnsi="Times New Roman" w:cs="Times New Roman"/>
                <w:szCs w:val="22"/>
              </w:rPr>
              <w:t>В банке не предусмотрен такой механизм долгосрочной мотивации</w:t>
            </w:r>
            <w:r w:rsidR="00BB1AE1" w:rsidRPr="00F4710C">
              <w:rPr>
                <w:rFonts w:ascii="Times New Roman" w:hAnsi="Times New Roman" w:cs="Times New Roman"/>
                <w:szCs w:val="22"/>
              </w:rPr>
              <w:t xml:space="preserve"> </w:t>
            </w:r>
            <w:r w:rsidRPr="00F4710C">
              <w:rPr>
                <w:rFonts w:ascii="Times New Roman" w:hAnsi="Times New Roman" w:cs="Times New Roman"/>
                <w:szCs w:val="22"/>
              </w:rPr>
              <w:t>для членов исполнительных органов и иных ключевых руководящих работников Банка</w:t>
            </w:r>
            <w:r w:rsidR="00BA3F1D" w:rsidRPr="00F4710C">
              <w:rPr>
                <w:rFonts w:ascii="Times New Roman" w:hAnsi="Times New Roman" w:cs="Times New Roman"/>
                <w:szCs w:val="22"/>
              </w:rPr>
              <w:t>,</w:t>
            </w:r>
            <w:r w:rsidRPr="00F4710C">
              <w:rPr>
                <w:rFonts w:ascii="Times New Roman" w:hAnsi="Times New Roman" w:cs="Times New Roman"/>
                <w:szCs w:val="22"/>
              </w:rPr>
              <w:t xml:space="preserve"> как реализация им акций Банка (финансовых инструментов, основанных на акциях Банка) в связи с тем, что все акции выпущенные банком находятся в собственности акционеров банка. Эмиссия иных финансовых инструментов, основных на акциях Банка Банком не осуществляется и не планируется. В связи с небольшими масштабами деятельности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указанным лицам уплачивается вознаграждение в соответствии с Политикой в области оплаты труда работников банка путем выплаты фиксированной и нефиксированной частей вознаграждения.</w:t>
            </w:r>
            <w:r w:rsidR="00BB1AE1"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Программа долгосрочной мотивации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1A4808">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4.3.3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Сумма компенсации (золотой парашют), выплачиваемая </w:t>
            </w:r>
            <w:r w:rsidR="00BA60B7" w:rsidRPr="00F4710C">
              <w:rPr>
                <w:rFonts w:ascii="Times New Roman" w:hAnsi="Times New Roman" w:cs="Times New Roman"/>
                <w:szCs w:val="22"/>
              </w:rPr>
              <w:t>Банк</w:t>
            </w:r>
            <w:r w:rsidR="00A23CAC" w:rsidRPr="00F4710C">
              <w:rPr>
                <w:rFonts w:ascii="Times New Roman" w:hAnsi="Times New Roman" w:cs="Times New Roman"/>
                <w:szCs w:val="22"/>
              </w:rPr>
              <w:t>о</w:t>
            </w:r>
            <w:r w:rsidRPr="00F4710C">
              <w:rPr>
                <w:rFonts w:ascii="Times New Roman" w:hAnsi="Times New Roman" w:cs="Times New Roman"/>
                <w:szCs w:val="22"/>
              </w:rPr>
              <w:t xml:space="preserve">м в случае досрочного прекращения полномочий членам исполнительных </w:t>
            </w:r>
            <w:r w:rsidRPr="00F4710C">
              <w:rPr>
                <w:rFonts w:ascii="Times New Roman" w:hAnsi="Times New Roman" w:cs="Times New Roman"/>
                <w:szCs w:val="22"/>
              </w:rPr>
              <w:lastRenderedPageBreak/>
              <w:t xml:space="preserve">органов или ключевых руководящих работников по инициативе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 xml:space="preserve">1. Сумма компенсации (золотой парашют), выплачиваемая </w:t>
            </w:r>
            <w:r w:rsidR="00BA60B7" w:rsidRPr="00F4710C">
              <w:rPr>
                <w:rFonts w:ascii="Times New Roman" w:hAnsi="Times New Roman" w:cs="Times New Roman"/>
                <w:szCs w:val="22"/>
              </w:rPr>
              <w:t>Банк</w:t>
            </w:r>
            <w:r w:rsidR="00A23CAC" w:rsidRPr="00F4710C">
              <w:rPr>
                <w:rFonts w:ascii="Times New Roman" w:hAnsi="Times New Roman" w:cs="Times New Roman"/>
                <w:szCs w:val="22"/>
              </w:rPr>
              <w:t>о</w:t>
            </w:r>
            <w:r w:rsidRPr="00F4710C">
              <w:rPr>
                <w:rFonts w:ascii="Times New Roman" w:hAnsi="Times New Roman" w:cs="Times New Roman"/>
                <w:szCs w:val="22"/>
              </w:rPr>
              <w:t xml:space="preserve">м в случае досрочного прекращения полномочий членам исполнительных </w:t>
            </w:r>
            <w:r w:rsidRPr="00F4710C">
              <w:rPr>
                <w:rFonts w:ascii="Times New Roman" w:hAnsi="Times New Roman" w:cs="Times New Roman"/>
                <w:szCs w:val="22"/>
              </w:rPr>
              <w:lastRenderedPageBreak/>
              <w:t xml:space="preserve">органов или ключевых руководящих работников по инициативе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23CAC" w:rsidP="00BA3F1D">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банке не предусмотрена выплата суммы компенсации (золотой парашют) в случае досрочного прекращения полномочий членам исполнительных органов или ключевых руководящих работников по инициативе Банка. Все выплаты в подобных случаях регулируются исключительно Трудовым </w:t>
            </w:r>
            <w:r w:rsidR="00BA3F1D" w:rsidRPr="00F4710C">
              <w:rPr>
                <w:rFonts w:ascii="Times New Roman" w:hAnsi="Times New Roman" w:cs="Times New Roman"/>
                <w:szCs w:val="22"/>
              </w:rPr>
              <w:t>к</w:t>
            </w:r>
            <w:r w:rsidRPr="00F4710C">
              <w:rPr>
                <w:rFonts w:ascii="Times New Roman" w:hAnsi="Times New Roman" w:cs="Times New Roman"/>
                <w:szCs w:val="22"/>
              </w:rPr>
              <w:t xml:space="preserve">одексом РФ.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23CA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w:t>
            </w:r>
            <w:r w:rsidRPr="00F4710C">
              <w:rPr>
                <w:rFonts w:ascii="Times New Roman" w:hAnsi="Times New Roman" w:cs="Times New Roman"/>
                <w:szCs w:val="22"/>
              </w:rPr>
              <w:lastRenderedPageBreak/>
              <w:t>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5.1</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w:t>
            </w:r>
            <w:r w:rsidR="00BA60B7" w:rsidRPr="00F4710C">
              <w:rPr>
                <w:rFonts w:ascii="Times New Roman" w:hAnsi="Times New Roman" w:cs="Times New Roman"/>
                <w:szCs w:val="22"/>
              </w:rPr>
              <w:t>Банк</w:t>
            </w:r>
            <w:r w:rsidR="009C7929" w:rsidRPr="00F4710C">
              <w:rPr>
                <w:rFonts w:ascii="Times New Roman" w:hAnsi="Times New Roman" w:cs="Times New Roman"/>
                <w:szCs w:val="22"/>
              </w:rPr>
              <w:t>о</w:t>
            </w:r>
            <w:r w:rsidRPr="00F4710C">
              <w:rPr>
                <w:rFonts w:ascii="Times New Roman" w:hAnsi="Times New Roman" w:cs="Times New Roman"/>
                <w:szCs w:val="22"/>
              </w:rPr>
              <w:t>м целей.</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5.1.1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Советом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определены принципы и подходы к организации системы управления рисками и внутреннего контроля в </w:t>
            </w:r>
            <w:r w:rsidR="00780516" w:rsidRPr="00F4710C">
              <w:rPr>
                <w:rFonts w:ascii="Times New Roman" w:hAnsi="Times New Roman" w:cs="Times New Roman"/>
                <w:szCs w:val="22"/>
              </w:rPr>
              <w:t>Банке</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Функции различных органов управления и подразделений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 системе управления рисками и внутреннем контроле четко определены во внутренних документах/соответствующей политике </w:t>
            </w:r>
            <w:r w:rsidR="00476906" w:rsidRPr="00F4710C">
              <w:rPr>
                <w:rFonts w:ascii="Times New Roman" w:hAnsi="Times New Roman" w:cs="Times New Roman"/>
                <w:szCs w:val="22"/>
              </w:rPr>
              <w:t>Банка</w:t>
            </w:r>
            <w:r w:rsidRPr="00F4710C">
              <w:rPr>
                <w:rFonts w:ascii="Times New Roman" w:hAnsi="Times New Roman" w:cs="Times New Roman"/>
                <w:szCs w:val="22"/>
              </w:rPr>
              <w:t>, одобренной советом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1E19AE" w:rsidP="009E1F3F">
            <w:pPr>
              <w:keepNext/>
              <w:jc w:val="both"/>
              <w:rPr>
                <w:sz w:val="22"/>
                <w:szCs w:val="22"/>
              </w:rPr>
            </w:pPr>
            <w:r w:rsidRPr="00F4710C">
              <w:rPr>
                <w:sz w:val="22"/>
                <w:szCs w:val="22"/>
              </w:rPr>
              <w:t xml:space="preserve">Советом директоров Банка определены принципы и подходы к организации системы управления рисками и внутреннего контроля в Банке. </w:t>
            </w:r>
            <w:r w:rsidR="009C7929" w:rsidRPr="00F4710C">
              <w:rPr>
                <w:sz w:val="22"/>
                <w:szCs w:val="22"/>
              </w:rPr>
              <w:t>В банке утверждены</w:t>
            </w:r>
            <w:r w:rsidRPr="00F4710C">
              <w:rPr>
                <w:sz w:val="22"/>
                <w:szCs w:val="22"/>
              </w:rPr>
              <w:t xml:space="preserve"> внутренние документы, регламентирующие функции различных органов управления и подразделений Банка в системе управления банковскими рисками и внутреннем контроле</w:t>
            </w:r>
            <w:r w:rsidR="009C7929" w:rsidRPr="00F4710C">
              <w:rPr>
                <w:sz w:val="22"/>
                <w:szCs w:val="22"/>
              </w:rPr>
              <w:t>:</w:t>
            </w:r>
          </w:p>
          <w:p w:rsidR="009C7929" w:rsidRPr="00F4710C" w:rsidRDefault="009C7929" w:rsidP="009C7929">
            <w:pPr>
              <w:keepNext/>
              <w:jc w:val="both"/>
              <w:rPr>
                <w:sz w:val="22"/>
                <w:szCs w:val="22"/>
              </w:rPr>
            </w:pPr>
            <w:r w:rsidRPr="00F4710C">
              <w:rPr>
                <w:sz w:val="22"/>
                <w:szCs w:val="22"/>
              </w:rPr>
              <w:t xml:space="preserve">- </w:t>
            </w:r>
            <w:r w:rsidR="001E19AE" w:rsidRPr="00F4710C">
              <w:rPr>
                <w:sz w:val="22"/>
                <w:szCs w:val="22"/>
              </w:rPr>
              <w:t>К</w:t>
            </w:r>
            <w:r w:rsidRPr="00F4710C">
              <w:rPr>
                <w:sz w:val="22"/>
                <w:szCs w:val="22"/>
              </w:rPr>
              <w:t>онцепция развития системы внутреннего контроля в 201</w:t>
            </w:r>
            <w:r w:rsidR="00BD5398" w:rsidRPr="00F4710C">
              <w:rPr>
                <w:sz w:val="22"/>
                <w:szCs w:val="22"/>
              </w:rPr>
              <w:t>6</w:t>
            </w:r>
            <w:r w:rsidRPr="00F4710C">
              <w:rPr>
                <w:sz w:val="22"/>
                <w:szCs w:val="22"/>
              </w:rPr>
              <w:t>-20</w:t>
            </w:r>
            <w:r w:rsidR="00BD5398" w:rsidRPr="00F4710C">
              <w:rPr>
                <w:sz w:val="22"/>
                <w:szCs w:val="22"/>
              </w:rPr>
              <w:t>20</w:t>
            </w:r>
            <w:r w:rsidRPr="00F4710C">
              <w:rPr>
                <w:sz w:val="22"/>
                <w:szCs w:val="22"/>
              </w:rPr>
              <w:t xml:space="preserve">г.г. (протокол заседания совета директоров </w:t>
            </w:r>
            <w:r w:rsidR="00BD5398" w:rsidRPr="00F4710C">
              <w:rPr>
                <w:sz w:val="22"/>
                <w:szCs w:val="22"/>
              </w:rPr>
              <w:t>банка от 31.10.2016г</w:t>
            </w:r>
            <w:r w:rsidRPr="00F4710C">
              <w:rPr>
                <w:sz w:val="22"/>
                <w:szCs w:val="22"/>
              </w:rPr>
              <w:t>),</w:t>
            </w:r>
          </w:p>
          <w:p w:rsidR="009C7929" w:rsidRPr="00F4710C" w:rsidRDefault="009C7929" w:rsidP="009C7929">
            <w:pPr>
              <w:keepNext/>
              <w:jc w:val="both"/>
              <w:rPr>
                <w:sz w:val="22"/>
                <w:szCs w:val="22"/>
              </w:rPr>
            </w:pPr>
            <w:r w:rsidRPr="00F4710C">
              <w:rPr>
                <w:sz w:val="22"/>
                <w:szCs w:val="22"/>
              </w:rPr>
              <w:t xml:space="preserve">- </w:t>
            </w:r>
            <w:r w:rsidR="006722B6" w:rsidRPr="00F4710C">
              <w:rPr>
                <w:sz w:val="22"/>
                <w:szCs w:val="22"/>
              </w:rPr>
              <w:t xml:space="preserve">Положение о системе внутреннего контроля (протокол заседания Совета директоров </w:t>
            </w:r>
            <w:r w:rsidR="006210F3" w:rsidRPr="00F4710C">
              <w:rPr>
                <w:sz w:val="22"/>
                <w:szCs w:val="22"/>
              </w:rPr>
              <w:t>от 3</w:t>
            </w:r>
            <w:r w:rsidR="00BD5398" w:rsidRPr="00F4710C">
              <w:rPr>
                <w:sz w:val="22"/>
                <w:szCs w:val="22"/>
              </w:rPr>
              <w:t>1</w:t>
            </w:r>
            <w:r w:rsidR="006210F3" w:rsidRPr="00F4710C">
              <w:rPr>
                <w:sz w:val="22"/>
                <w:szCs w:val="22"/>
              </w:rPr>
              <w:t>.</w:t>
            </w:r>
            <w:r w:rsidR="00BD5398" w:rsidRPr="00F4710C">
              <w:rPr>
                <w:sz w:val="22"/>
                <w:szCs w:val="22"/>
              </w:rPr>
              <w:t>1</w:t>
            </w:r>
            <w:r w:rsidR="006210F3" w:rsidRPr="00F4710C">
              <w:rPr>
                <w:sz w:val="22"/>
                <w:szCs w:val="22"/>
              </w:rPr>
              <w:t>0.201</w:t>
            </w:r>
            <w:r w:rsidR="00BD5398" w:rsidRPr="00F4710C">
              <w:rPr>
                <w:sz w:val="22"/>
                <w:szCs w:val="22"/>
              </w:rPr>
              <w:t>6</w:t>
            </w:r>
            <w:r w:rsidR="006210F3" w:rsidRPr="00F4710C">
              <w:rPr>
                <w:sz w:val="22"/>
                <w:szCs w:val="22"/>
              </w:rPr>
              <w:t>г.)</w:t>
            </w:r>
          </w:p>
          <w:p w:rsidR="006210F3" w:rsidRPr="00F4710C" w:rsidRDefault="006722B6" w:rsidP="006210F3">
            <w:pPr>
              <w:keepNext/>
              <w:jc w:val="both"/>
              <w:rPr>
                <w:sz w:val="22"/>
                <w:szCs w:val="22"/>
              </w:rPr>
            </w:pPr>
            <w:r w:rsidRPr="00F4710C">
              <w:rPr>
                <w:sz w:val="22"/>
                <w:szCs w:val="22"/>
              </w:rPr>
              <w:t xml:space="preserve">- </w:t>
            </w:r>
            <w:r w:rsidR="006210F3" w:rsidRPr="00F4710C">
              <w:rPr>
                <w:sz w:val="22"/>
                <w:szCs w:val="22"/>
              </w:rPr>
              <w:t>Положение о Службе внутреннего контроля (протокол заседания Совета директоров</w:t>
            </w:r>
            <w:r w:rsidR="00BB1AE1" w:rsidRPr="00F4710C">
              <w:rPr>
                <w:sz w:val="22"/>
                <w:szCs w:val="22"/>
              </w:rPr>
              <w:t xml:space="preserve"> </w:t>
            </w:r>
            <w:r w:rsidR="006210F3" w:rsidRPr="00F4710C">
              <w:rPr>
                <w:sz w:val="22"/>
                <w:szCs w:val="22"/>
              </w:rPr>
              <w:t>от 3</w:t>
            </w:r>
            <w:r w:rsidR="00BD5398" w:rsidRPr="00F4710C">
              <w:rPr>
                <w:sz w:val="22"/>
                <w:szCs w:val="22"/>
              </w:rPr>
              <w:t>1</w:t>
            </w:r>
            <w:r w:rsidR="006210F3" w:rsidRPr="00F4710C">
              <w:rPr>
                <w:sz w:val="22"/>
                <w:szCs w:val="22"/>
              </w:rPr>
              <w:t>.</w:t>
            </w:r>
            <w:r w:rsidR="00BD5398" w:rsidRPr="00F4710C">
              <w:rPr>
                <w:sz w:val="22"/>
                <w:szCs w:val="22"/>
              </w:rPr>
              <w:t>1</w:t>
            </w:r>
            <w:r w:rsidR="006210F3" w:rsidRPr="00F4710C">
              <w:rPr>
                <w:sz w:val="22"/>
                <w:szCs w:val="22"/>
              </w:rPr>
              <w:t>0.201</w:t>
            </w:r>
            <w:r w:rsidR="00BD5398" w:rsidRPr="00F4710C">
              <w:rPr>
                <w:sz w:val="22"/>
                <w:szCs w:val="22"/>
              </w:rPr>
              <w:t>6</w:t>
            </w:r>
            <w:r w:rsidR="006210F3" w:rsidRPr="00F4710C">
              <w:rPr>
                <w:sz w:val="22"/>
                <w:szCs w:val="22"/>
              </w:rPr>
              <w:t>г.)</w:t>
            </w:r>
          </w:p>
          <w:p w:rsidR="005C6110" w:rsidRPr="00F4710C" w:rsidRDefault="005C6110" w:rsidP="005C6110">
            <w:pPr>
              <w:keepNext/>
              <w:jc w:val="both"/>
              <w:rPr>
                <w:sz w:val="22"/>
                <w:szCs w:val="22"/>
              </w:rPr>
            </w:pPr>
            <w:r w:rsidRPr="00F4710C">
              <w:rPr>
                <w:sz w:val="22"/>
                <w:szCs w:val="22"/>
              </w:rPr>
              <w:t>- Положение о Службе внутреннего аудита (протокол заседания Совета директоров от 3</w:t>
            </w:r>
            <w:r w:rsidR="00BD5398" w:rsidRPr="00F4710C">
              <w:rPr>
                <w:sz w:val="22"/>
                <w:szCs w:val="22"/>
              </w:rPr>
              <w:t>1</w:t>
            </w:r>
            <w:r w:rsidRPr="00F4710C">
              <w:rPr>
                <w:sz w:val="22"/>
                <w:szCs w:val="22"/>
              </w:rPr>
              <w:t>.</w:t>
            </w:r>
            <w:r w:rsidR="00BD5398" w:rsidRPr="00F4710C">
              <w:rPr>
                <w:sz w:val="22"/>
                <w:szCs w:val="22"/>
              </w:rPr>
              <w:t>1</w:t>
            </w:r>
            <w:r w:rsidRPr="00F4710C">
              <w:rPr>
                <w:sz w:val="22"/>
                <w:szCs w:val="22"/>
              </w:rPr>
              <w:t>0.201</w:t>
            </w:r>
            <w:r w:rsidR="00BD5398" w:rsidRPr="00F4710C">
              <w:rPr>
                <w:sz w:val="22"/>
                <w:szCs w:val="22"/>
              </w:rPr>
              <w:t>6</w:t>
            </w:r>
            <w:r w:rsidRPr="00F4710C">
              <w:rPr>
                <w:sz w:val="22"/>
                <w:szCs w:val="22"/>
              </w:rPr>
              <w:t>г.)</w:t>
            </w:r>
          </w:p>
          <w:p w:rsidR="002F149A" w:rsidRPr="00F4710C" w:rsidRDefault="002F149A" w:rsidP="002F149A">
            <w:pPr>
              <w:keepNext/>
              <w:jc w:val="both"/>
              <w:rPr>
                <w:sz w:val="22"/>
                <w:szCs w:val="22"/>
              </w:rPr>
            </w:pPr>
            <w:r w:rsidRPr="00F4710C">
              <w:rPr>
                <w:sz w:val="22"/>
                <w:szCs w:val="22"/>
              </w:rPr>
              <w:t>- Стратегия управления рисками и капиталом Банка РМП (ПАО) (протокол заседания Совета директоров от 07.06.2019)</w:t>
            </w:r>
          </w:p>
          <w:p w:rsidR="009C7929" w:rsidRPr="00F4710C" w:rsidRDefault="002F149A" w:rsidP="009C7929">
            <w:pPr>
              <w:keepNext/>
              <w:jc w:val="both"/>
              <w:rPr>
                <w:sz w:val="22"/>
                <w:szCs w:val="22"/>
              </w:rPr>
            </w:pPr>
            <w:r w:rsidRPr="00F4710C">
              <w:rPr>
                <w:sz w:val="22"/>
                <w:szCs w:val="22"/>
              </w:rPr>
              <w:t>- Положение о внутренних процедурах управления рисками и оценке достаточности капитала в Банке РМП (ПАО) (протокол заседания Совета директоров от 07.06.2019)</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37AE0">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9C7929">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5.1.2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Исполнительные органы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обеспечивают создание и поддержание функционирования эффективной системы управления рисками и внутреннего контроля в </w:t>
            </w:r>
            <w:r w:rsidR="00780516" w:rsidRPr="00F4710C">
              <w:rPr>
                <w:rFonts w:ascii="Times New Roman" w:hAnsi="Times New Roman" w:cs="Times New Roman"/>
                <w:szCs w:val="22"/>
              </w:rPr>
              <w:t>Банке</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Исполнительные органы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4967D7" w:rsidP="004967D7">
            <w:pPr>
              <w:pStyle w:val="ConsPlusNormal"/>
              <w:jc w:val="both"/>
              <w:rPr>
                <w:rFonts w:ascii="Times New Roman" w:hAnsi="Times New Roman" w:cs="Times New Roman"/>
                <w:szCs w:val="22"/>
              </w:rPr>
            </w:pPr>
            <w:r w:rsidRPr="00F4710C">
              <w:rPr>
                <w:rFonts w:ascii="Times New Roman" w:hAnsi="Times New Roman" w:cs="Times New Roman"/>
                <w:szCs w:val="22"/>
              </w:rPr>
              <w:t>Исполнительные органы Банка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967D7">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5.1.3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Система управления рисками и внутреннего контроля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обеспечивает объективное, справедливое и ясное представление о текущем состоянии и перспективах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целостность и прозрачность отчетности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разумность и приемлемость принимаемых </w:t>
            </w:r>
            <w:r w:rsidR="00BA60B7" w:rsidRPr="00F4710C">
              <w:rPr>
                <w:rFonts w:ascii="Times New Roman" w:hAnsi="Times New Roman" w:cs="Times New Roman"/>
                <w:szCs w:val="22"/>
              </w:rPr>
              <w:t>Банк</w:t>
            </w:r>
            <w:r w:rsidR="00D31C37" w:rsidRPr="00F4710C">
              <w:rPr>
                <w:rFonts w:ascii="Times New Roman" w:hAnsi="Times New Roman" w:cs="Times New Roman"/>
                <w:szCs w:val="22"/>
              </w:rPr>
              <w:t>о</w:t>
            </w:r>
            <w:r w:rsidRPr="00F4710C">
              <w:rPr>
                <w:rFonts w:ascii="Times New Roman" w:hAnsi="Times New Roman" w:cs="Times New Roman"/>
                <w:szCs w:val="22"/>
              </w:rPr>
              <w:t>м рисков.</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утверждена политика по противодействию коррупции.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D31C37" w:rsidRPr="00F4710C" w:rsidRDefault="00C1034B" w:rsidP="00D31C37">
            <w:pPr>
              <w:jc w:val="both"/>
              <w:rPr>
                <w:sz w:val="22"/>
                <w:szCs w:val="22"/>
              </w:rPr>
            </w:pPr>
            <w:r w:rsidRPr="00F4710C">
              <w:rPr>
                <w:sz w:val="22"/>
                <w:szCs w:val="22"/>
              </w:rPr>
              <w:t xml:space="preserve">1. </w:t>
            </w:r>
            <w:r w:rsidR="004967D7" w:rsidRPr="00F4710C">
              <w:rPr>
                <w:sz w:val="22"/>
                <w:szCs w:val="22"/>
              </w:rPr>
              <w:t>В банке утвержден</w:t>
            </w:r>
            <w:r w:rsidR="00C5151D" w:rsidRPr="00F4710C">
              <w:rPr>
                <w:sz w:val="22"/>
                <w:szCs w:val="22"/>
              </w:rPr>
              <w:t>о Положение о противодействие коммерческому подкупу и коррупции (протокол заседания Совета директоров от 20.08.2015г. № 30\1)</w:t>
            </w:r>
            <w:r w:rsidR="00D31C37" w:rsidRPr="00F4710C">
              <w:rPr>
                <w:sz w:val="22"/>
                <w:szCs w:val="22"/>
              </w:rPr>
              <w:t>. Нормативное обеспечение антикоррупционной деятельности, закрепление стандартов этики и служебного поведения работников Банка осуществлено путем</w:t>
            </w:r>
            <w:r w:rsidR="00BB1AE1" w:rsidRPr="00F4710C">
              <w:rPr>
                <w:sz w:val="22"/>
                <w:szCs w:val="22"/>
              </w:rPr>
              <w:t xml:space="preserve"> </w:t>
            </w:r>
            <w:r w:rsidR="00D31C37" w:rsidRPr="00F4710C">
              <w:rPr>
                <w:sz w:val="22"/>
                <w:szCs w:val="22"/>
              </w:rPr>
              <w:t>разработки и применение в текущей деятельности Банка следующих внутренних документов:</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Положения о противодействии коммерческому подкупу и коррупции;</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Кодекса корпоративного управления;</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Кодекса профессиональной этики;</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Административного регламент;</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Положения об информационной политике;</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Положения о порядке использования, передачи и охраны конфиденциальных сведений;</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Порядка предотвращения конфликта интересов;</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Перечня мер, направленных на предотвращение конфликта интересов при осуществлении профессиональной деятельности на рынке ценных бумаг;</w:t>
            </w:r>
          </w:p>
          <w:p w:rsidR="00D31C37" w:rsidRPr="00F4710C" w:rsidRDefault="005107B8"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hyperlink r:id="rId22" w:history="1">
              <w:r w:rsidR="00D31C37" w:rsidRPr="00F4710C">
                <w:rPr>
                  <w:rFonts w:ascii="Times New Roman" w:hAnsi="Times New Roman"/>
                </w:rPr>
                <w:t>Порядка доступа к инсайдерской информации, охраны ее конфиденциальности и контроля за соблюдением требований Федерального закона от 27.07.2010 г. № 224-ФЗ</w:t>
              </w:r>
            </w:hyperlink>
            <w:r w:rsidR="00D31C37" w:rsidRPr="00F4710C">
              <w:rPr>
                <w:rFonts w:ascii="Times New Roman" w:hAnsi="Times New Roman"/>
              </w:rPr>
              <w:t>;</w:t>
            </w:r>
          </w:p>
          <w:p w:rsidR="00683C35"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Положения о противодействии неправомерному использованию инсайдерской информации и манипулированию рынком</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vMerge w:val="restart"/>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vMerge w:val="restart"/>
            <w:tcBorders>
              <w:top w:val="single" w:sz="4" w:space="0" w:color="auto"/>
              <w:bottom w:val="single" w:sz="4" w:space="0" w:color="auto"/>
            </w:tcBorders>
          </w:tcPr>
          <w:p w:rsidR="00683C35" w:rsidRPr="00F4710C" w:rsidRDefault="004967D7">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vMerge w:val="restart"/>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nil"/>
            </w:tcBorders>
          </w:tcPr>
          <w:p w:rsidR="00D31C37" w:rsidRPr="00F4710C" w:rsidRDefault="005C6110" w:rsidP="005C6110">
            <w:pPr>
              <w:pStyle w:val="a9"/>
              <w:numPr>
                <w:ilvl w:val="0"/>
                <w:numId w:val="26"/>
              </w:numPr>
              <w:spacing w:after="0" w:line="240" w:lineRule="auto"/>
              <w:ind w:left="79" w:right="220" w:firstLine="142"/>
              <w:jc w:val="both"/>
              <w:rPr>
                <w:rFonts w:ascii="Times New Roman" w:hAnsi="Times New Roman"/>
              </w:rPr>
            </w:pPr>
            <w:r w:rsidRPr="00F4710C">
              <w:rPr>
                <w:rFonts w:ascii="Times New Roman" w:hAnsi="Times New Roman"/>
              </w:rPr>
              <w:t>В</w:t>
            </w:r>
            <w:r w:rsidR="00D31C37" w:rsidRPr="00F4710C">
              <w:rPr>
                <w:rFonts w:ascii="Times New Roman" w:hAnsi="Times New Roman"/>
              </w:rPr>
              <w:t xml:space="preserve"> банке введена практика активной коммуникации между членами Совета директоров и сотрудниками банка. в частности любой сотрудник банка вправе довести до сведения членов совета директоров</w:t>
            </w:r>
            <w:r w:rsidR="00BB1AE1" w:rsidRPr="00F4710C">
              <w:rPr>
                <w:rFonts w:ascii="Times New Roman" w:hAnsi="Times New Roman"/>
              </w:rPr>
              <w:t xml:space="preserve"> </w:t>
            </w:r>
            <w:r w:rsidR="00D31C37" w:rsidRPr="00F4710C">
              <w:rPr>
                <w:rFonts w:ascii="Times New Roman" w:hAnsi="Times New Roman"/>
              </w:rPr>
              <w:t>факты нарушения законодательства,</w:t>
            </w:r>
            <w:r w:rsidR="0000229C" w:rsidRPr="00F4710C">
              <w:rPr>
                <w:rFonts w:ascii="Times New Roman" w:hAnsi="Times New Roman"/>
              </w:rPr>
              <w:t xml:space="preserve"> </w:t>
            </w:r>
            <w:r w:rsidR="00D31C37" w:rsidRPr="00F4710C">
              <w:rPr>
                <w:rFonts w:ascii="Times New Roman" w:hAnsi="Times New Roman"/>
              </w:rPr>
              <w:t xml:space="preserve">внутренних процедур, кодекса профессиональной этики. </w:t>
            </w:r>
            <w:r w:rsidRPr="00F4710C">
              <w:rPr>
                <w:rFonts w:ascii="Times New Roman" w:hAnsi="Times New Roman"/>
              </w:rPr>
              <w:t>В банке утверждены и действуют Правила действий при выявлении Службой внутреннего аудита банка и Службой внутреннего контроля банка нарушений процедур принятия решений и оценки рисков, согласно которым СВА и СВК незамедлительно сообщают</w:t>
            </w:r>
            <w:r w:rsidR="00BB1AE1" w:rsidRPr="00F4710C">
              <w:rPr>
                <w:rFonts w:ascii="Times New Roman" w:hAnsi="Times New Roman"/>
              </w:rPr>
              <w:t xml:space="preserve"> </w:t>
            </w:r>
            <w:r w:rsidRPr="00F4710C">
              <w:rPr>
                <w:rFonts w:ascii="Times New Roman" w:hAnsi="Times New Roman"/>
              </w:rPr>
              <w:t>Совету директоров о фактах нарушений.</w:t>
            </w:r>
            <w:r w:rsidR="00BB1AE1" w:rsidRPr="00F4710C">
              <w:rPr>
                <w:rFonts w:ascii="Times New Roman" w:hAnsi="Times New Roman"/>
              </w:rPr>
              <w:t xml:space="preserve"> </w:t>
            </w:r>
            <w:r w:rsidR="00D31C37" w:rsidRPr="00F4710C">
              <w:rPr>
                <w:rFonts w:ascii="Times New Roman" w:hAnsi="Times New Roman"/>
              </w:rPr>
              <w:t xml:space="preserve">При этом в отчетном периоде не зафиксировано подобных случаев. </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1115" w:type="dxa"/>
            <w:gridSpan w:val="2"/>
            <w:vMerge/>
            <w:tcBorders>
              <w:top w:val="nil"/>
              <w:bottom w:val="nil"/>
            </w:tcBorders>
          </w:tcPr>
          <w:p w:rsidR="00683C35" w:rsidRPr="00F4710C" w:rsidRDefault="00683C35">
            <w:pPr>
              <w:rPr>
                <w:sz w:val="22"/>
                <w:szCs w:val="22"/>
              </w:rPr>
            </w:pPr>
          </w:p>
        </w:tc>
        <w:tc>
          <w:tcPr>
            <w:tcW w:w="357" w:type="dxa"/>
            <w:vMerge/>
            <w:tcBorders>
              <w:top w:val="single" w:sz="4" w:space="0" w:color="auto"/>
              <w:bottom w:val="single" w:sz="4" w:space="0" w:color="auto"/>
            </w:tcBorders>
          </w:tcPr>
          <w:p w:rsidR="00683C35" w:rsidRPr="00F4710C" w:rsidRDefault="00683C35">
            <w:pPr>
              <w:rPr>
                <w:sz w:val="22"/>
                <w:szCs w:val="22"/>
              </w:rPr>
            </w:pPr>
          </w:p>
        </w:tc>
        <w:tc>
          <w:tcPr>
            <w:tcW w:w="763" w:type="dxa"/>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5.1.4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предпринимает необходимые меры для того, чтобы убедиться, что действующая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Сведения об основных результатах такой оценки включены в состав годового отчета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D31C37" w:rsidP="009E1E8F">
            <w:pPr>
              <w:pStyle w:val="ConsPlusNormal"/>
              <w:numPr>
                <w:ilvl w:val="0"/>
                <w:numId w:val="35"/>
              </w:numPr>
              <w:tabs>
                <w:tab w:val="left" w:pos="281"/>
              </w:tabs>
              <w:ind w:left="-63" w:firstLine="142"/>
              <w:jc w:val="both"/>
              <w:rPr>
                <w:rFonts w:ascii="Times New Roman" w:hAnsi="Times New Roman" w:cs="Times New Roman"/>
                <w:szCs w:val="22"/>
              </w:rPr>
            </w:pPr>
            <w:r w:rsidRPr="00F4710C">
              <w:rPr>
                <w:rFonts w:ascii="Times New Roman" w:hAnsi="Times New Roman" w:cs="Times New Roman"/>
                <w:szCs w:val="22"/>
              </w:rPr>
              <w:t>В течение отчетного периода, Совет директоров провел оценку эффективности системы управления рисками и внутреннего контроля Банка</w:t>
            </w:r>
            <w:r w:rsidR="009E1E8F" w:rsidRPr="00F4710C">
              <w:rPr>
                <w:rFonts w:ascii="Times New Roman" w:hAnsi="Times New Roman" w:cs="Times New Roman"/>
                <w:szCs w:val="22"/>
              </w:rPr>
              <w:t xml:space="preserve"> </w:t>
            </w:r>
            <w:r w:rsidR="00621F30" w:rsidRPr="00F4710C">
              <w:rPr>
                <w:rFonts w:ascii="Times New Roman" w:hAnsi="Times New Roman" w:cs="Times New Roman"/>
                <w:szCs w:val="22"/>
              </w:rPr>
              <w:t>(протокол заседания Совета директоров</w:t>
            </w:r>
            <w:r w:rsidR="00BB1AE1" w:rsidRPr="00F4710C">
              <w:rPr>
                <w:rFonts w:ascii="Times New Roman" w:hAnsi="Times New Roman" w:cs="Times New Roman"/>
                <w:szCs w:val="22"/>
              </w:rPr>
              <w:t xml:space="preserve"> </w:t>
            </w:r>
            <w:r w:rsidR="00621F30" w:rsidRPr="00F4710C">
              <w:rPr>
                <w:rFonts w:ascii="Times New Roman" w:hAnsi="Times New Roman" w:cs="Times New Roman"/>
                <w:szCs w:val="22"/>
              </w:rPr>
              <w:t xml:space="preserve">от </w:t>
            </w:r>
            <w:r w:rsidR="00BD5398" w:rsidRPr="00F4710C">
              <w:rPr>
                <w:rFonts w:ascii="Times New Roman" w:hAnsi="Times New Roman" w:cs="Times New Roman"/>
                <w:szCs w:val="22"/>
              </w:rPr>
              <w:t>2</w:t>
            </w:r>
            <w:r w:rsidR="00404A39" w:rsidRPr="00F4710C">
              <w:rPr>
                <w:rFonts w:ascii="Times New Roman" w:hAnsi="Times New Roman" w:cs="Times New Roman"/>
                <w:szCs w:val="22"/>
              </w:rPr>
              <w:t>9</w:t>
            </w:r>
            <w:r w:rsidR="00621F30" w:rsidRPr="00F4710C">
              <w:rPr>
                <w:rFonts w:ascii="Times New Roman" w:hAnsi="Times New Roman" w:cs="Times New Roman"/>
                <w:szCs w:val="22"/>
              </w:rPr>
              <w:t>.01.201</w:t>
            </w:r>
            <w:r w:rsidR="0000229C" w:rsidRPr="00F4710C">
              <w:rPr>
                <w:rFonts w:ascii="Times New Roman" w:hAnsi="Times New Roman" w:cs="Times New Roman"/>
                <w:szCs w:val="22"/>
              </w:rPr>
              <w:t>9</w:t>
            </w:r>
            <w:r w:rsidR="00621F30" w:rsidRPr="00F4710C">
              <w:rPr>
                <w:rFonts w:ascii="Times New Roman" w:hAnsi="Times New Roman" w:cs="Times New Roman"/>
                <w:szCs w:val="22"/>
              </w:rPr>
              <w:t xml:space="preserve">г.) </w:t>
            </w:r>
            <w:r w:rsidRPr="00F4710C">
              <w:rPr>
                <w:rFonts w:ascii="Times New Roman" w:hAnsi="Times New Roman" w:cs="Times New Roman"/>
                <w:szCs w:val="22"/>
              </w:rPr>
              <w:t>Сведения об основных результатах такой оценки включены в состав годового отчета Банка</w:t>
            </w:r>
            <w:r w:rsidR="00F70960" w:rsidRPr="00F4710C">
              <w:rPr>
                <w:rFonts w:ascii="Times New Roman" w:hAnsi="Times New Roman" w:cs="Times New Roman"/>
                <w:szCs w:val="22"/>
              </w:rPr>
              <w:t xml:space="preserve"> за 201</w:t>
            </w:r>
            <w:r w:rsidR="009E1E8F" w:rsidRPr="00F4710C">
              <w:rPr>
                <w:rFonts w:ascii="Times New Roman" w:hAnsi="Times New Roman" w:cs="Times New Roman"/>
                <w:szCs w:val="22"/>
              </w:rPr>
              <w:t>8</w:t>
            </w:r>
            <w:r w:rsidR="00F70960" w:rsidRPr="00F4710C">
              <w:rPr>
                <w:rFonts w:ascii="Times New Roman" w:hAnsi="Times New Roman" w:cs="Times New Roman"/>
                <w:szCs w:val="22"/>
              </w:rPr>
              <w:t xml:space="preserve"> год</w:t>
            </w:r>
            <w:r w:rsidRPr="00F4710C">
              <w:rPr>
                <w:rFonts w:ascii="Times New Roman" w:hAnsi="Times New Roman" w:cs="Times New Roman"/>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D31C37">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lastRenderedPageBreak/>
              <w:t>5.2</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организовывает проведение внутреннего аудита.</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5.2.1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Для проведения внутреннего аудита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Для проведения внутреннего аудита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A7378" w:rsidP="009E1E8F">
            <w:pPr>
              <w:pStyle w:val="ConsPlusNormal"/>
              <w:jc w:val="both"/>
              <w:rPr>
                <w:rFonts w:ascii="Times New Roman" w:hAnsi="Times New Roman" w:cs="Times New Roman"/>
                <w:szCs w:val="22"/>
              </w:rPr>
            </w:pPr>
            <w:r w:rsidRPr="00F4710C">
              <w:rPr>
                <w:rFonts w:ascii="Times New Roman" w:hAnsi="Times New Roman" w:cs="Times New Roman"/>
                <w:szCs w:val="22"/>
              </w:rPr>
              <w:t>Для проведения внутреннего аудита в Банке создана Служба внутреннего аудита</w:t>
            </w:r>
            <w:r w:rsidR="009E1E8F" w:rsidRPr="00F4710C">
              <w:rPr>
                <w:rFonts w:ascii="Times New Roman" w:hAnsi="Times New Roman" w:cs="Times New Roman"/>
                <w:szCs w:val="22"/>
              </w:rPr>
              <w:t>,</w:t>
            </w:r>
            <w:r w:rsidRPr="00F4710C">
              <w:rPr>
                <w:rFonts w:ascii="Times New Roman" w:hAnsi="Times New Roman" w:cs="Times New Roman"/>
                <w:szCs w:val="22"/>
              </w:rPr>
              <w:t xml:space="preserve"> функционально подотчетная Совету директоров. </w:t>
            </w:r>
            <w:r w:rsidR="006F159D" w:rsidRPr="00F4710C">
              <w:rPr>
                <w:rFonts w:ascii="Times New Roman" w:hAnsi="Times New Roman" w:cs="Times New Roman"/>
                <w:szCs w:val="22"/>
              </w:rPr>
              <w:t>Отчет</w:t>
            </w:r>
            <w:r w:rsidR="00F04D89" w:rsidRPr="00F4710C">
              <w:rPr>
                <w:rFonts w:ascii="Times New Roman" w:hAnsi="Times New Roman" w:cs="Times New Roman"/>
                <w:szCs w:val="22"/>
              </w:rPr>
              <w:t>ы</w:t>
            </w:r>
            <w:r w:rsidR="006F159D" w:rsidRPr="00F4710C">
              <w:rPr>
                <w:rFonts w:ascii="Times New Roman" w:hAnsi="Times New Roman" w:cs="Times New Roman"/>
                <w:szCs w:val="22"/>
              </w:rPr>
              <w:t xml:space="preserve"> Службы внутреннего аудита за истекший отчетный период был</w:t>
            </w:r>
            <w:r w:rsidR="00F04D89" w:rsidRPr="00F4710C">
              <w:rPr>
                <w:rFonts w:ascii="Times New Roman" w:hAnsi="Times New Roman" w:cs="Times New Roman"/>
                <w:szCs w:val="22"/>
              </w:rPr>
              <w:t>и</w:t>
            </w:r>
            <w:r w:rsidR="006F159D" w:rsidRPr="00F4710C">
              <w:rPr>
                <w:rFonts w:ascii="Times New Roman" w:hAnsi="Times New Roman" w:cs="Times New Roman"/>
                <w:szCs w:val="22"/>
              </w:rPr>
              <w:t xml:space="preserve"> заслушан</w:t>
            </w:r>
            <w:r w:rsidR="00F04D89" w:rsidRPr="00F4710C">
              <w:rPr>
                <w:rFonts w:ascii="Times New Roman" w:hAnsi="Times New Roman" w:cs="Times New Roman"/>
                <w:szCs w:val="22"/>
              </w:rPr>
              <w:t>ы</w:t>
            </w:r>
            <w:r w:rsidR="006F159D" w:rsidRPr="00F4710C">
              <w:rPr>
                <w:rFonts w:ascii="Times New Roman" w:hAnsi="Times New Roman" w:cs="Times New Roman"/>
                <w:szCs w:val="22"/>
              </w:rPr>
              <w:t xml:space="preserve"> на заседании Совета директоров </w:t>
            </w:r>
            <w:r w:rsidR="00404A39" w:rsidRPr="00F4710C">
              <w:rPr>
                <w:rFonts w:ascii="Times New Roman" w:hAnsi="Times New Roman" w:cs="Times New Roman"/>
                <w:szCs w:val="22"/>
              </w:rPr>
              <w:t>29.01.201</w:t>
            </w:r>
            <w:r w:rsidR="00A9425D" w:rsidRPr="00F4710C">
              <w:rPr>
                <w:rFonts w:ascii="Times New Roman" w:hAnsi="Times New Roman" w:cs="Times New Roman"/>
                <w:szCs w:val="22"/>
              </w:rPr>
              <w:t>9</w:t>
            </w:r>
            <w:r w:rsidR="00404A39" w:rsidRPr="00F4710C">
              <w:rPr>
                <w:rFonts w:ascii="Times New Roman" w:hAnsi="Times New Roman" w:cs="Times New Roman"/>
                <w:szCs w:val="22"/>
              </w:rPr>
              <w:t>г.</w:t>
            </w:r>
            <w:r w:rsidR="009E1E8F" w:rsidRPr="00F4710C">
              <w:rPr>
                <w:rFonts w:ascii="Times New Roman" w:hAnsi="Times New Roman" w:cs="Times New Roman"/>
                <w:szCs w:val="22"/>
              </w:rPr>
              <w:t xml:space="preserve">, </w:t>
            </w:r>
            <w:r w:rsidR="00B1404A" w:rsidRPr="00F4710C">
              <w:rPr>
                <w:rFonts w:ascii="Times New Roman" w:hAnsi="Times New Roman" w:cs="Times New Roman"/>
                <w:szCs w:val="22"/>
              </w:rPr>
              <w:t>31.07.2019, 31.01.2020.</w:t>
            </w:r>
          </w:p>
          <w:p w:rsidR="006F159D" w:rsidRPr="00F4710C" w:rsidRDefault="006F159D" w:rsidP="006F159D">
            <w:pPr>
              <w:pStyle w:val="ConsPlusNormal"/>
              <w:rPr>
                <w:rFonts w:ascii="Times New Roman" w:hAnsi="Times New Roman" w:cs="Times New Roman"/>
                <w:szCs w:val="22"/>
              </w:rPr>
            </w:pPr>
          </w:p>
          <w:p w:rsidR="006F159D" w:rsidRPr="00F4710C" w:rsidRDefault="006F159D" w:rsidP="006F159D">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A7378">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5.2.2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применяет общепринятые стандарты деятельности в области внутреннего аудита.</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F159D" w:rsidP="006F159D">
            <w:pPr>
              <w:pStyle w:val="ConsPlusNormal"/>
              <w:numPr>
                <w:ilvl w:val="0"/>
                <w:numId w:val="36"/>
              </w:numPr>
              <w:ind w:left="0" w:firstLine="221"/>
              <w:jc w:val="both"/>
              <w:rPr>
                <w:rFonts w:ascii="Times New Roman" w:hAnsi="Times New Roman" w:cs="Times New Roman"/>
                <w:szCs w:val="22"/>
              </w:rPr>
            </w:pPr>
            <w:r w:rsidRPr="00F4710C">
              <w:rPr>
                <w:rFonts w:ascii="Times New Roman" w:hAnsi="Times New Roman" w:cs="Times New Roman"/>
                <w:szCs w:val="22"/>
              </w:rPr>
              <w:t>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F159D">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vMerge w:val="restart"/>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vMerge w:val="restart"/>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vMerge w:val="restart"/>
            <w:tcBorders>
              <w:top w:val="nil"/>
              <w:bottom w:val="nil"/>
            </w:tcBorders>
          </w:tcPr>
          <w:p w:rsidR="00683C35" w:rsidRPr="00F4710C" w:rsidRDefault="00683C35">
            <w:pPr>
              <w:pStyle w:val="ConsPlusNormal"/>
              <w:rPr>
                <w:rFonts w:ascii="Times New Roman" w:hAnsi="Times New Roman" w:cs="Times New Roman"/>
                <w:szCs w:val="22"/>
              </w:rPr>
            </w:pPr>
          </w:p>
          <w:p w:rsidR="006F159D" w:rsidRPr="00F4710C" w:rsidRDefault="006F159D">
            <w:pPr>
              <w:pStyle w:val="ConsPlusNormal"/>
              <w:rPr>
                <w:rFonts w:ascii="Times New Roman" w:hAnsi="Times New Roman" w:cs="Times New Roman"/>
                <w:szCs w:val="22"/>
              </w:rPr>
            </w:pPr>
          </w:p>
          <w:p w:rsidR="006F159D" w:rsidRPr="00F4710C" w:rsidRDefault="006F159D">
            <w:pPr>
              <w:pStyle w:val="ConsPlusNormal"/>
              <w:rPr>
                <w:rFonts w:ascii="Times New Roman" w:hAnsi="Times New Roman" w:cs="Times New Roman"/>
                <w:szCs w:val="22"/>
              </w:rPr>
            </w:pPr>
          </w:p>
          <w:p w:rsidR="006F159D" w:rsidRPr="00F4710C" w:rsidRDefault="006F159D" w:rsidP="006F159D">
            <w:pPr>
              <w:pStyle w:val="ConsPlusNormal"/>
              <w:numPr>
                <w:ilvl w:val="0"/>
                <w:numId w:val="36"/>
              </w:numPr>
              <w:ind w:left="0" w:firstLine="360"/>
              <w:jc w:val="both"/>
              <w:rPr>
                <w:rFonts w:ascii="Times New Roman" w:hAnsi="Times New Roman" w:cs="Times New Roman"/>
                <w:szCs w:val="22"/>
              </w:rPr>
            </w:pPr>
            <w:r w:rsidRPr="00F4710C">
              <w:rPr>
                <w:rFonts w:ascii="Times New Roman" w:hAnsi="Times New Roman" w:cs="Times New Roman"/>
                <w:szCs w:val="22"/>
              </w:rPr>
              <w:t>В Банке используются общепринятые подходы к внутреннему контролю и управлению рисками</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используются общепринятые подходы к внутреннему контролю и управлению рисками.</w:t>
            </w:r>
          </w:p>
        </w:tc>
        <w:tc>
          <w:tcPr>
            <w:tcW w:w="1115" w:type="dxa"/>
            <w:gridSpan w:val="2"/>
            <w:vMerge/>
            <w:tcBorders>
              <w:top w:val="nil"/>
              <w:bottom w:val="nil"/>
            </w:tcBorders>
          </w:tcPr>
          <w:p w:rsidR="00683C35" w:rsidRPr="00F4710C" w:rsidRDefault="00683C35">
            <w:pPr>
              <w:rPr>
                <w:sz w:val="22"/>
                <w:szCs w:val="22"/>
              </w:rPr>
            </w:pPr>
          </w:p>
        </w:tc>
        <w:tc>
          <w:tcPr>
            <w:tcW w:w="357" w:type="dxa"/>
            <w:vMerge/>
            <w:tcBorders>
              <w:top w:val="single" w:sz="4" w:space="0" w:color="auto"/>
              <w:bottom w:val="single" w:sz="4" w:space="0" w:color="auto"/>
            </w:tcBorders>
          </w:tcPr>
          <w:p w:rsidR="00683C35" w:rsidRPr="00F4710C" w:rsidRDefault="00683C35">
            <w:pPr>
              <w:rPr>
                <w:sz w:val="22"/>
                <w:szCs w:val="22"/>
              </w:rPr>
            </w:pPr>
          </w:p>
        </w:tc>
        <w:tc>
          <w:tcPr>
            <w:tcW w:w="763" w:type="dxa"/>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6.1</w:t>
            </w:r>
          </w:p>
        </w:tc>
        <w:tc>
          <w:tcPr>
            <w:tcW w:w="21329" w:type="dxa"/>
            <w:gridSpan w:val="7"/>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и его деятельность являются прозрачными для акционеров, инвесторов и иных заинтересованных лиц.</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6.1.1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разработана и внедрена информационная политика, обеспечивающая эффективное информационное взаимодействие </w:t>
            </w:r>
            <w:r w:rsidR="00476906" w:rsidRPr="00F4710C">
              <w:rPr>
                <w:rFonts w:ascii="Times New Roman" w:hAnsi="Times New Roman" w:cs="Times New Roman"/>
                <w:szCs w:val="22"/>
              </w:rPr>
              <w:t>Банка</w:t>
            </w:r>
            <w:r w:rsidRPr="00F4710C">
              <w:rPr>
                <w:rFonts w:ascii="Times New Roman" w:hAnsi="Times New Roman" w:cs="Times New Roman"/>
                <w:szCs w:val="22"/>
              </w:rPr>
              <w:t>, акционеров, инвесторов и иных заинтересованных лиц.</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Советом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утверждена информационная 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разработанная с учетом рекомендаций Кодекса.</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F159D" w:rsidP="00BD5398">
            <w:pPr>
              <w:pStyle w:val="ConsPlusNormal"/>
              <w:numPr>
                <w:ilvl w:val="0"/>
                <w:numId w:val="37"/>
              </w:numPr>
              <w:ind w:left="79" w:firstLine="281"/>
              <w:jc w:val="both"/>
              <w:rPr>
                <w:rFonts w:ascii="Times New Roman" w:hAnsi="Times New Roman" w:cs="Times New Roman"/>
                <w:szCs w:val="22"/>
              </w:rPr>
            </w:pPr>
            <w:r w:rsidRPr="00F4710C">
              <w:rPr>
                <w:rFonts w:ascii="Times New Roman" w:hAnsi="Times New Roman" w:cs="Times New Roman"/>
                <w:szCs w:val="22"/>
              </w:rPr>
              <w:t>Советом директоров Банка утвержден</w:t>
            </w:r>
            <w:r w:rsidR="00E37057" w:rsidRPr="00F4710C">
              <w:rPr>
                <w:rFonts w:ascii="Times New Roman" w:hAnsi="Times New Roman" w:cs="Times New Roman"/>
                <w:szCs w:val="22"/>
              </w:rPr>
              <w:t>о</w:t>
            </w:r>
            <w:r w:rsidRPr="00F4710C">
              <w:rPr>
                <w:rFonts w:ascii="Times New Roman" w:hAnsi="Times New Roman" w:cs="Times New Roman"/>
                <w:szCs w:val="22"/>
              </w:rPr>
              <w:t xml:space="preserve"> </w:t>
            </w:r>
            <w:r w:rsidR="00E37057" w:rsidRPr="00F4710C">
              <w:rPr>
                <w:rFonts w:ascii="Times New Roman" w:hAnsi="Times New Roman" w:cs="Times New Roman"/>
                <w:szCs w:val="22"/>
              </w:rPr>
              <w:t xml:space="preserve">Положение «Об </w:t>
            </w:r>
            <w:r w:rsidRPr="00F4710C">
              <w:rPr>
                <w:rFonts w:ascii="Times New Roman" w:hAnsi="Times New Roman" w:cs="Times New Roman"/>
                <w:szCs w:val="22"/>
              </w:rPr>
              <w:t>информационн</w:t>
            </w:r>
            <w:r w:rsidR="00E37057" w:rsidRPr="00F4710C">
              <w:rPr>
                <w:rFonts w:ascii="Times New Roman" w:hAnsi="Times New Roman" w:cs="Times New Roman"/>
                <w:szCs w:val="22"/>
              </w:rPr>
              <w:t>ой</w:t>
            </w:r>
            <w:r w:rsidRPr="00F4710C">
              <w:rPr>
                <w:rFonts w:ascii="Times New Roman" w:hAnsi="Times New Roman" w:cs="Times New Roman"/>
                <w:szCs w:val="22"/>
              </w:rPr>
              <w:t xml:space="preserve"> политик</w:t>
            </w:r>
            <w:r w:rsidR="00E37057" w:rsidRPr="00F4710C">
              <w:rPr>
                <w:rFonts w:ascii="Times New Roman" w:hAnsi="Times New Roman" w:cs="Times New Roman"/>
                <w:szCs w:val="22"/>
              </w:rPr>
              <w:t xml:space="preserve">е </w:t>
            </w:r>
            <w:r w:rsidRPr="00F4710C">
              <w:rPr>
                <w:rFonts w:ascii="Times New Roman" w:hAnsi="Times New Roman" w:cs="Times New Roman"/>
                <w:szCs w:val="22"/>
              </w:rPr>
              <w:t>Банка</w:t>
            </w:r>
            <w:r w:rsidR="00E37057" w:rsidRPr="00F4710C">
              <w:rPr>
                <w:rFonts w:ascii="Times New Roman" w:hAnsi="Times New Roman" w:cs="Times New Roman"/>
                <w:szCs w:val="22"/>
              </w:rPr>
              <w:t>» (Протокол</w:t>
            </w:r>
            <w:r w:rsidR="00BB1AE1" w:rsidRPr="00F4710C">
              <w:rPr>
                <w:rFonts w:ascii="Times New Roman" w:hAnsi="Times New Roman" w:cs="Times New Roman"/>
                <w:szCs w:val="22"/>
              </w:rPr>
              <w:t xml:space="preserve"> </w:t>
            </w:r>
            <w:r w:rsidR="00BD5398" w:rsidRPr="00F4710C">
              <w:rPr>
                <w:rFonts w:ascii="Times New Roman" w:hAnsi="Times New Roman" w:cs="Times New Roman"/>
                <w:szCs w:val="22"/>
              </w:rPr>
              <w:t>о</w:t>
            </w:r>
            <w:r w:rsidR="00E37057" w:rsidRPr="00F4710C">
              <w:rPr>
                <w:rFonts w:ascii="Times New Roman" w:hAnsi="Times New Roman" w:cs="Times New Roman"/>
                <w:szCs w:val="22"/>
              </w:rPr>
              <w:t>т «</w:t>
            </w:r>
            <w:r w:rsidR="00BD5398" w:rsidRPr="00F4710C">
              <w:rPr>
                <w:rFonts w:ascii="Times New Roman" w:hAnsi="Times New Roman" w:cs="Times New Roman"/>
                <w:szCs w:val="22"/>
              </w:rPr>
              <w:t>16</w:t>
            </w:r>
            <w:r w:rsidR="00E37057" w:rsidRPr="00F4710C">
              <w:rPr>
                <w:rFonts w:ascii="Times New Roman" w:hAnsi="Times New Roman" w:cs="Times New Roman"/>
                <w:szCs w:val="22"/>
              </w:rPr>
              <w:t>»</w:t>
            </w:r>
            <w:r w:rsidR="00B1404A" w:rsidRPr="00F4710C">
              <w:rPr>
                <w:rFonts w:ascii="Times New Roman" w:hAnsi="Times New Roman" w:cs="Times New Roman"/>
                <w:szCs w:val="22"/>
              </w:rPr>
              <w:t xml:space="preserve"> </w:t>
            </w:r>
            <w:r w:rsidR="00BD5398" w:rsidRPr="00F4710C">
              <w:rPr>
                <w:rFonts w:ascii="Times New Roman" w:hAnsi="Times New Roman" w:cs="Times New Roman"/>
                <w:szCs w:val="22"/>
              </w:rPr>
              <w:t>мая</w:t>
            </w:r>
            <w:r w:rsidR="00E37057" w:rsidRPr="00F4710C">
              <w:rPr>
                <w:rFonts w:ascii="Times New Roman" w:hAnsi="Times New Roman" w:cs="Times New Roman"/>
                <w:szCs w:val="22"/>
              </w:rPr>
              <w:t xml:space="preserve"> 20</w:t>
            </w:r>
            <w:r w:rsidR="00BD5398" w:rsidRPr="00F4710C">
              <w:rPr>
                <w:rFonts w:ascii="Times New Roman" w:hAnsi="Times New Roman" w:cs="Times New Roman"/>
                <w:szCs w:val="22"/>
              </w:rPr>
              <w:t>16</w:t>
            </w:r>
            <w:r w:rsidR="00E37057"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E264F">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vMerge w:val="restart"/>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vMerge w:val="restart"/>
            <w:tcBorders>
              <w:top w:val="nil"/>
              <w:bottom w:val="nil"/>
            </w:tcBorders>
          </w:tcPr>
          <w:p w:rsidR="00683C35" w:rsidRPr="00F4710C" w:rsidRDefault="00683C35">
            <w:pPr>
              <w:pStyle w:val="ConsPlusNormal"/>
              <w:rPr>
                <w:rFonts w:ascii="Times New Roman" w:hAnsi="Times New Roman" w:cs="Times New Roman"/>
                <w:szCs w:val="22"/>
              </w:rPr>
            </w:pPr>
          </w:p>
          <w:p w:rsidR="004E264F" w:rsidRPr="00F4710C" w:rsidRDefault="004E264F">
            <w:pPr>
              <w:pStyle w:val="ConsPlusNormal"/>
              <w:rPr>
                <w:rFonts w:ascii="Times New Roman" w:hAnsi="Times New Roman" w:cs="Times New Roman"/>
                <w:szCs w:val="22"/>
              </w:rPr>
            </w:pPr>
          </w:p>
          <w:p w:rsidR="004E264F" w:rsidRPr="00F4710C" w:rsidRDefault="004E264F">
            <w:pPr>
              <w:pStyle w:val="ConsPlusNormal"/>
              <w:rPr>
                <w:rFonts w:ascii="Times New Roman" w:hAnsi="Times New Roman" w:cs="Times New Roman"/>
                <w:szCs w:val="22"/>
              </w:rPr>
            </w:pPr>
          </w:p>
          <w:p w:rsidR="004E264F" w:rsidRPr="00F4710C" w:rsidRDefault="004E264F" w:rsidP="00A9425D">
            <w:pPr>
              <w:pStyle w:val="ConsPlusNormal"/>
              <w:numPr>
                <w:ilvl w:val="0"/>
                <w:numId w:val="37"/>
              </w:numPr>
              <w:ind w:left="0" w:firstLine="360"/>
              <w:jc w:val="both"/>
              <w:rPr>
                <w:rFonts w:ascii="Times New Roman" w:hAnsi="Times New Roman" w:cs="Times New Roman"/>
                <w:szCs w:val="22"/>
              </w:rPr>
            </w:pPr>
            <w:r w:rsidRPr="00F4710C">
              <w:rPr>
                <w:rFonts w:ascii="Times New Roman" w:hAnsi="Times New Roman" w:cs="Times New Roman"/>
                <w:szCs w:val="22"/>
              </w:rPr>
              <w:t>На заседании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были рассмотрены вопросы, связанные с соблюдением Банком в 201</w:t>
            </w:r>
            <w:r w:rsidR="00A9425D" w:rsidRPr="00F4710C">
              <w:rPr>
                <w:rFonts w:ascii="Times New Roman" w:hAnsi="Times New Roman" w:cs="Times New Roman"/>
                <w:szCs w:val="22"/>
              </w:rPr>
              <w:t>8</w:t>
            </w:r>
            <w:r w:rsidRPr="00F4710C">
              <w:rPr>
                <w:rFonts w:ascii="Times New Roman" w:hAnsi="Times New Roman" w:cs="Times New Roman"/>
                <w:szCs w:val="22"/>
              </w:rPr>
              <w:t xml:space="preserve"> году информационной политики </w:t>
            </w:r>
            <w:r w:rsidR="00576D1C" w:rsidRPr="00F4710C">
              <w:rPr>
                <w:rFonts w:ascii="Times New Roman" w:hAnsi="Times New Roman" w:cs="Times New Roman"/>
                <w:szCs w:val="22"/>
              </w:rPr>
              <w:t>(</w:t>
            </w:r>
            <w:r w:rsidRPr="00F4710C">
              <w:rPr>
                <w:rFonts w:ascii="Times New Roman" w:hAnsi="Times New Roman" w:cs="Times New Roman"/>
                <w:szCs w:val="22"/>
              </w:rPr>
              <w:t>протокол от 2</w:t>
            </w:r>
            <w:r w:rsidR="005D1C67" w:rsidRPr="00F4710C">
              <w:rPr>
                <w:rFonts w:ascii="Times New Roman" w:hAnsi="Times New Roman" w:cs="Times New Roman"/>
                <w:szCs w:val="22"/>
              </w:rPr>
              <w:t>8</w:t>
            </w:r>
            <w:r w:rsidRPr="00F4710C">
              <w:rPr>
                <w:rFonts w:ascii="Times New Roman" w:hAnsi="Times New Roman" w:cs="Times New Roman"/>
                <w:szCs w:val="22"/>
              </w:rPr>
              <w:t>.03.201</w:t>
            </w:r>
            <w:r w:rsidR="00A9425D" w:rsidRPr="00F4710C">
              <w:rPr>
                <w:rFonts w:ascii="Times New Roman" w:hAnsi="Times New Roman" w:cs="Times New Roman"/>
                <w:szCs w:val="22"/>
              </w:rPr>
              <w:t>9</w:t>
            </w:r>
            <w:r w:rsidRPr="00F4710C">
              <w:rPr>
                <w:rFonts w:ascii="Times New Roman" w:hAnsi="Times New Roman" w:cs="Times New Roman"/>
                <w:szCs w:val="22"/>
              </w:rPr>
              <w:t>г.</w:t>
            </w:r>
            <w:r w:rsidR="00576D1C" w:rsidRPr="00F4710C">
              <w:rPr>
                <w:rFonts w:ascii="Times New Roman" w:hAnsi="Times New Roman" w:cs="Times New Roman"/>
                <w:szCs w:val="22"/>
              </w:rPr>
              <w:t>)</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Совет директоров (или один из его комитетов) рассмотрел вопросы, связанные с соблюдением </w:t>
            </w:r>
            <w:r w:rsidR="00BA60B7" w:rsidRPr="00F4710C">
              <w:rPr>
                <w:rFonts w:ascii="Times New Roman" w:hAnsi="Times New Roman" w:cs="Times New Roman"/>
                <w:szCs w:val="22"/>
              </w:rPr>
              <w:t>Банк</w:t>
            </w:r>
            <w:r w:rsidR="006F159D" w:rsidRPr="00F4710C">
              <w:rPr>
                <w:rFonts w:ascii="Times New Roman" w:hAnsi="Times New Roman" w:cs="Times New Roman"/>
                <w:szCs w:val="22"/>
              </w:rPr>
              <w:t>о</w:t>
            </w:r>
            <w:r w:rsidRPr="00F4710C">
              <w:rPr>
                <w:rFonts w:ascii="Times New Roman" w:hAnsi="Times New Roman" w:cs="Times New Roman"/>
                <w:szCs w:val="22"/>
              </w:rPr>
              <w:t xml:space="preserve">м его информационной политики как минимум </w:t>
            </w:r>
            <w:r w:rsidRPr="00F4710C">
              <w:rPr>
                <w:rFonts w:ascii="Times New Roman" w:hAnsi="Times New Roman" w:cs="Times New Roman"/>
                <w:szCs w:val="22"/>
              </w:rPr>
              <w:lastRenderedPageBreak/>
              <w:t>один раз за отчетный период.</w:t>
            </w:r>
          </w:p>
        </w:tc>
        <w:tc>
          <w:tcPr>
            <w:tcW w:w="2235" w:type="dxa"/>
            <w:gridSpan w:val="4"/>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6.1.2</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раскрывает информацию о системе корпоративного управления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и общих принципах корпоративного управления, применяемых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в том числе на сайте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 сети Интернет.</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A1B3C" w:rsidP="002A1B3C">
            <w:pPr>
              <w:pStyle w:val="ConsPlusNormal"/>
              <w:numPr>
                <w:ilvl w:val="0"/>
                <w:numId w:val="38"/>
              </w:numPr>
              <w:ind w:left="79" w:firstLine="281"/>
              <w:jc w:val="both"/>
              <w:rPr>
                <w:rFonts w:ascii="Times New Roman" w:hAnsi="Times New Roman" w:cs="Times New Roman"/>
                <w:szCs w:val="22"/>
              </w:rPr>
            </w:pPr>
            <w:r w:rsidRPr="00F4710C">
              <w:rPr>
                <w:rFonts w:ascii="Times New Roman" w:hAnsi="Times New Roman" w:cs="Times New Roman"/>
                <w:szCs w:val="22"/>
              </w:rPr>
              <w:t>Банк раскрывает информацию о системе корпоративного управления в Банке и общих принципах корпоративного управления, применяемых в Банке, в том числе на сайте Банка в сети Интернет.</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07EF4">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2A1B3C" w:rsidP="002A1B3C">
            <w:pPr>
              <w:pStyle w:val="ConsPlusNormal"/>
              <w:numPr>
                <w:ilvl w:val="0"/>
                <w:numId w:val="38"/>
              </w:numPr>
              <w:ind w:left="79" w:firstLine="0"/>
              <w:jc w:val="both"/>
              <w:rPr>
                <w:rFonts w:ascii="Times New Roman" w:hAnsi="Times New Roman" w:cs="Times New Roman"/>
                <w:szCs w:val="22"/>
              </w:rPr>
            </w:pPr>
            <w:r w:rsidRPr="00F4710C">
              <w:rPr>
                <w:rFonts w:ascii="Times New Roman" w:hAnsi="Times New Roman" w:cs="Times New Roman"/>
                <w:szCs w:val="22"/>
              </w:rPr>
              <w:t>Банк раскрывает информацию о составе исполнитель</w:t>
            </w:r>
            <w:r w:rsidR="00B1404A" w:rsidRPr="00F4710C">
              <w:rPr>
                <w:rFonts w:ascii="Times New Roman" w:hAnsi="Times New Roman" w:cs="Times New Roman"/>
                <w:szCs w:val="22"/>
              </w:rPr>
              <w:t>ных органов и совета директоров</w:t>
            </w:r>
            <w:r w:rsidRPr="00F4710C">
              <w:rPr>
                <w:rFonts w:ascii="Times New Roman" w:hAnsi="Times New Roman" w:cs="Times New Roman"/>
                <w:szCs w:val="22"/>
              </w:rPr>
              <w:t>, их профессиональной квалификации и опыте работы на интернет-сайте банка и своевременно актуализирует эту информацию.</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3" w:history="1">
              <w:r w:rsidRPr="00F4710C">
                <w:rPr>
                  <w:rFonts w:ascii="Times New Roman" w:hAnsi="Times New Roman" w:cs="Times New Roman"/>
                  <w:szCs w:val="22"/>
                </w:rPr>
                <w:t>Кодекса</w:t>
              </w:r>
            </w:hyperlink>
            <w:r w:rsidRPr="00F4710C">
              <w:rPr>
                <w:rFonts w:ascii="Times New Roman" w:hAnsi="Times New Roman" w:cs="Times New Roman"/>
                <w:szCs w:val="22"/>
              </w:rPr>
              <w:t>).</w:t>
            </w: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p w:rsidR="00F04D89" w:rsidRPr="00F4710C" w:rsidRDefault="00F04D89" w:rsidP="00F04D89">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 случае наличия лица, контролирующего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публикует меморандум контролирующего лица относительно планов такого лица в отношении корпоративного управления в </w:t>
            </w:r>
            <w:r w:rsidR="00780516" w:rsidRPr="00F4710C">
              <w:rPr>
                <w:rFonts w:ascii="Times New Roman" w:hAnsi="Times New Roman" w:cs="Times New Roman"/>
                <w:szCs w:val="22"/>
              </w:rPr>
              <w:t>Банке</w:t>
            </w:r>
            <w:r w:rsidRPr="00F4710C">
              <w:rPr>
                <w:rFonts w:ascii="Times New Roman" w:hAnsi="Times New Roman" w:cs="Times New Roman"/>
                <w:szCs w:val="22"/>
              </w:rPr>
              <w:t>.</w:t>
            </w:r>
          </w:p>
        </w:tc>
        <w:tc>
          <w:tcPr>
            <w:tcW w:w="2235" w:type="dxa"/>
            <w:gridSpan w:val="4"/>
            <w:vMerge/>
            <w:tcBorders>
              <w:top w:val="nil"/>
              <w:bottom w:val="single" w:sz="4" w:space="0" w:color="auto"/>
            </w:tcBorders>
          </w:tcPr>
          <w:p w:rsidR="00683C35" w:rsidRPr="00F4710C" w:rsidRDefault="00683C35">
            <w:pPr>
              <w:rPr>
                <w:sz w:val="22"/>
                <w:szCs w:val="22"/>
              </w:rPr>
            </w:pPr>
          </w:p>
        </w:tc>
        <w:tc>
          <w:tcPr>
            <w:tcW w:w="11273" w:type="dxa"/>
            <w:vMerge/>
            <w:tcBorders>
              <w:top w:val="nil"/>
              <w:bottom w:val="single" w:sz="4" w:space="0" w:color="auto"/>
            </w:tcBorders>
          </w:tcPr>
          <w:p w:rsidR="00683C35" w:rsidRPr="00F4710C" w:rsidRDefault="00683C35">
            <w:pPr>
              <w:rPr>
                <w:sz w:val="22"/>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6.2</w:t>
            </w:r>
          </w:p>
        </w:tc>
        <w:tc>
          <w:tcPr>
            <w:tcW w:w="21329" w:type="dxa"/>
            <w:gridSpan w:val="7"/>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своевременно раскрывает полную, актуальную и достоверную информацию об </w:t>
            </w:r>
            <w:r w:rsidR="00780516" w:rsidRPr="00F4710C">
              <w:rPr>
                <w:rFonts w:ascii="Times New Roman" w:hAnsi="Times New Roman" w:cs="Times New Roman"/>
                <w:szCs w:val="22"/>
              </w:rPr>
              <w:t>Банке</w:t>
            </w:r>
            <w:r w:rsidR="00683C35" w:rsidRPr="00F4710C">
              <w:rPr>
                <w:rFonts w:ascii="Times New Roman" w:hAnsi="Times New Roman" w:cs="Times New Roman"/>
                <w:szCs w:val="22"/>
              </w:rPr>
              <w:t xml:space="preserve"> для обеспечения возможности принятия обоснованных решений акционерами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xml:space="preserve"> и инвесторами.</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6.2.1</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информационной политике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определены подходы и критерии определения информации, способной оказать существенное влияние на оценку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стоимость его ценных бумаг и процедуры, обеспечивающие своевременное раскрытие такой информации.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A1B3C" w:rsidP="00205AFB">
            <w:pPr>
              <w:pStyle w:val="ConsPlusNormal"/>
              <w:numPr>
                <w:ilvl w:val="0"/>
                <w:numId w:val="39"/>
              </w:numPr>
              <w:ind w:left="79" w:firstLine="0"/>
              <w:jc w:val="both"/>
              <w:rPr>
                <w:rFonts w:ascii="Times New Roman" w:hAnsi="Times New Roman" w:cs="Times New Roman"/>
                <w:szCs w:val="22"/>
              </w:rPr>
            </w:pPr>
            <w:r w:rsidRPr="00F4710C">
              <w:rPr>
                <w:rFonts w:ascii="Times New Roman" w:hAnsi="Times New Roman" w:cs="Times New Roman"/>
                <w:szCs w:val="22"/>
              </w:rPr>
              <w:t>Банк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A1B3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случае если ценные бумаги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F04D89" w:rsidP="00205AFB">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Ценные бумаги Банка </w:t>
            </w:r>
            <w:r w:rsidR="00B92632" w:rsidRPr="00F4710C">
              <w:rPr>
                <w:rFonts w:ascii="Times New Roman" w:hAnsi="Times New Roman" w:cs="Times New Roman"/>
                <w:szCs w:val="22"/>
              </w:rPr>
              <w:t xml:space="preserve">не </w:t>
            </w:r>
            <w:r w:rsidRPr="00F4710C">
              <w:rPr>
                <w:rFonts w:ascii="Times New Roman" w:hAnsi="Times New Roman" w:cs="Times New Roman"/>
                <w:szCs w:val="22"/>
              </w:rPr>
              <w:t>обращаются на иностранных организованных рынках</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single" w:sz="4" w:space="0" w:color="auto"/>
            </w:tcBorders>
          </w:tcPr>
          <w:p w:rsidR="00683C35" w:rsidRPr="00F4710C" w:rsidRDefault="00683C35"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 xml:space="preserve">3. В составе акционеров банка отсутствуют иностранные акционеры </w:t>
            </w:r>
          </w:p>
          <w:p w:rsidR="00F04D89" w:rsidRPr="00F4710C" w:rsidRDefault="00F04D89" w:rsidP="00205AFB">
            <w:pPr>
              <w:pStyle w:val="ConsPlusNormal"/>
              <w:ind w:left="360"/>
              <w:jc w:val="both"/>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Если иностранные акционеры владеют существенным количеством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w:t>
            </w:r>
            <w:r w:rsidRPr="00F4710C">
              <w:rPr>
                <w:rFonts w:ascii="Times New Roman" w:hAnsi="Times New Roman" w:cs="Times New Roman"/>
                <w:szCs w:val="22"/>
              </w:rPr>
              <w:lastRenderedPageBreak/>
              <w:t>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235" w:type="dxa"/>
            <w:gridSpan w:val="4"/>
            <w:vMerge/>
            <w:tcBorders>
              <w:top w:val="nil"/>
              <w:bottom w:val="single" w:sz="4" w:space="0" w:color="auto"/>
            </w:tcBorders>
          </w:tcPr>
          <w:p w:rsidR="00683C35" w:rsidRPr="00F4710C" w:rsidRDefault="00683C35">
            <w:pPr>
              <w:rPr>
                <w:sz w:val="22"/>
                <w:szCs w:val="22"/>
              </w:rPr>
            </w:pPr>
          </w:p>
        </w:tc>
        <w:tc>
          <w:tcPr>
            <w:tcW w:w="11273" w:type="dxa"/>
            <w:vMerge/>
            <w:tcBorders>
              <w:top w:val="nil"/>
              <w:bottom w:val="single" w:sz="4" w:space="0" w:color="auto"/>
            </w:tcBorders>
          </w:tcPr>
          <w:p w:rsidR="00683C35" w:rsidRPr="00F4710C" w:rsidRDefault="00683C35" w:rsidP="00205AFB">
            <w:pPr>
              <w:jc w:val="both"/>
              <w:rPr>
                <w:sz w:val="22"/>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lastRenderedPageBreak/>
              <w:t>6.2.2</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4111" w:type="dxa"/>
            <w:vMerge w:val="restart"/>
            <w:tcBorders>
              <w:top w:val="single" w:sz="4" w:space="0" w:color="auto"/>
              <w:bottom w:val="nil"/>
            </w:tcBorders>
          </w:tcPr>
          <w:p w:rsidR="00683C35" w:rsidRPr="00F4710C" w:rsidRDefault="00683C35" w:rsidP="008149A6">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раскрывал годовую и полугодовую финансовую отчетность, составленную по стандартам МСФО. В годовой отчет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за отчетный период включена годовая финансовая отчетность, составленная по стандартам МСФО, вместе с аудиторским заключением.</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CB5FDD" w:rsidP="0029086B">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w:t>
            </w:r>
            <w:r w:rsidR="00A27840" w:rsidRPr="00F4710C">
              <w:rPr>
                <w:rFonts w:ascii="Times New Roman" w:hAnsi="Times New Roman" w:cs="Times New Roman"/>
                <w:szCs w:val="22"/>
              </w:rPr>
              <w:t xml:space="preserve">В соответствии с частью 5 статьи 2 Федерального закона от 27.07.2010 № 208-ФЗ «О консолидированной финансовой отчетности» в редакции </w:t>
            </w:r>
            <w:r w:rsidR="00167370" w:rsidRPr="00F4710C">
              <w:rPr>
                <w:rFonts w:ascii="Times New Roman" w:hAnsi="Times New Roman" w:cs="Times New Roman"/>
                <w:szCs w:val="22"/>
              </w:rPr>
              <w:t xml:space="preserve">Федерального закона от 27.12.2018 </w:t>
            </w:r>
            <w:r w:rsidRPr="00F4710C">
              <w:rPr>
                <w:rFonts w:ascii="Times New Roman" w:hAnsi="Times New Roman" w:cs="Times New Roman"/>
                <w:szCs w:val="22"/>
              </w:rPr>
              <w:t>№ 514-ФЗ</w:t>
            </w:r>
            <w:r w:rsidR="00167370" w:rsidRPr="00F4710C">
              <w:rPr>
                <w:rFonts w:ascii="Times New Roman" w:hAnsi="Times New Roman" w:cs="Times New Roman"/>
                <w:szCs w:val="22"/>
              </w:rPr>
              <w:t xml:space="preserve"> </w:t>
            </w:r>
            <w:r w:rsidR="00DB0B69" w:rsidRPr="00F4710C">
              <w:rPr>
                <w:rFonts w:ascii="Times New Roman" w:hAnsi="Times New Roman" w:cs="Times New Roman"/>
                <w:szCs w:val="22"/>
              </w:rPr>
              <w:t xml:space="preserve">у </w:t>
            </w:r>
            <w:r w:rsidR="00167370" w:rsidRPr="00F4710C">
              <w:rPr>
                <w:rFonts w:ascii="Times New Roman" w:hAnsi="Times New Roman" w:cs="Times New Roman"/>
                <w:szCs w:val="22"/>
              </w:rPr>
              <w:t>Банк</w:t>
            </w:r>
            <w:r w:rsidR="00DB0B69" w:rsidRPr="00F4710C">
              <w:rPr>
                <w:rFonts w:ascii="Times New Roman" w:hAnsi="Times New Roman" w:cs="Times New Roman"/>
                <w:szCs w:val="22"/>
              </w:rPr>
              <w:t xml:space="preserve">а прекратилась обязанность по составлению, представлению и раскрытию </w:t>
            </w:r>
            <w:r w:rsidR="008149A6" w:rsidRPr="00F4710C">
              <w:rPr>
                <w:rFonts w:ascii="Times New Roman" w:hAnsi="Times New Roman" w:cs="Times New Roman"/>
                <w:szCs w:val="22"/>
              </w:rPr>
              <w:t>финансов</w:t>
            </w:r>
            <w:r w:rsidRPr="00F4710C">
              <w:rPr>
                <w:rFonts w:ascii="Times New Roman" w:hAnsi="Times New Roman" w:cs="Times New Roman"/>
                <w:szCs w:val="22"/>
              </w:rPr>
              <w:t>ой</w:t>
            </w:r>
            <w:r w:rsidR="008149A6" w:rsidRPr="00F4710C">
              <w:rPr>
                <w:rFonts w:ascii="Times New Roman" w:hAnsi="Times New Roman" w:cs="Times New Roman"/>
                <w:szCs w:val="22"/>
              </w:rPr>
              <w:t xml:space="preserve"> отчетност</w:t>
            </w:r>
            <w:r w:rsidRPr="00F4710C">
              <w:rPr>
                <w:rFonts w:ascii="Times New Roman" w:hAnsi="Times New Roman" w:cs="Times New Roman"/>
                <w:szCs w:val="22"/>
              </w:rPr>
              <w:t>и</w:t>
            </w:r>
            <w:r w:rsidR="0029086B" w:rsidRPr="00F4710C">
              <w:rPr>
                <w:rFonts w:ascii="Times New Roman" w:hAnsi="Times New Roman" w:cs="Times New Roman"/>
                <w:szCs w:val="22"/>
              </w:rPr>
              <w:t xml:space="preserve"> </w:t>
            </w:r>
            <w:r w:rsidRPr="00F4710C">
              <w:rPr>
                <w:rFonts w:ascii="Times New Roman" w:hAnsi="Times New Roman" w:cs="Times New Roman"/>
                <w:szCs w:val="22"/>
              </w:rPr>
              <w:t>по стандартам МСФО.</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149A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раскрывает полную информацию о структуре капитала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 соответствии</w:t>
            </w:r>
            <w:r w:rsidR="00A37FC1" w:rsidRPr="00F4710C">
              <w:rPr>
                <w:rFonts w:ascii="Times New Roman" w:hAnsi="Times New Roman" w:cs="Times New Roman"/>
                <w:szCs w:val="22"/>
              </w:rPr>
              <w:t xml:space="preserve"> с</w:t>
            </w:r>
            <w:r w:rsidRPr="00F4710C">
              <w:rPr>
                <w:rFonts w:ascii="Times New Roman" w:hAnsi="Times New Roman" w:cs="Times New Roman"/>
                <w:szCs w:val="22"/>
              </w:rPr>
              <w:t xml:space="preserve"> Рекомендацией </w:t>
            </w:r>
            <w:hyperlink r:id="rId24" w:history="1">
              <w:r w:rsidRPr="00F4710C">
                <w:rPr>
                  <w:rFonts w:ascii="Times New Roman" w:hAnsi="Times New Roman" w:cs="Times New Roman"/>
                  <w:color w:val="0000FF"/>
                  <w:szCs w:val="22"/>
                </w:rPr>
                <w:t>290</w:t>
              </w:r>
            </w:hyperlink>
            <w:r w:rsidRPr="00F4710C">
              <w:rPr>
                <w:rFonts w:ascii="Times New Roman" w:hAnsi="Times New Roman" w:cs="Times New Roman"/>
                <w:szCs w:val="22"/>
              </w:rPr>
              <w:t xml:space="preserve"> Кодекса в годовом отчете и на сайте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 сети Интернет.</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8149A6" w:rsidP="007E06C9">
            <w:pPr>
              <w:pStyle w:val="ConsPlusNormal"/>
              <w:jc w:val="both"/>
              <w:rPr>
                <w:rFonts w:ascii="Times New Roman" w:hAnsi="Times New Roman" w:cs="Times New Roman"/>
                <w:szCs w:val="22"/>
              </w:rPr>
            </w:pPr>
            <w:r w:rsidRPr="00F4710C">
              <w:rPr>
                <w:rFonts w:ascii="Times New Roman" w:hAnsi="Times New Roman" w:cs="Times New Roman"/>
                <w:szCs w:val="22"/>
              </w:rPr>
              <w:t>2.</w:t>
            </w:r>
            <w:r w:rsidR="00CB5FDD" w:rsidRPr="00F4710C">
              <w:rPr>
                <w:rFonts w:ascii="Times New Roman" w:hAnsi="Times New Roman" w:cs="Times New Roman"/>
                <w:szCs w:val="22"/>
              </w:rPr>
              <w:t xml:space="preserve"> </w:t>
            </w:r>
            <w:r w:rsidRPr="00F4710C">
              <w:rPr>
                <w:rFonts w:ascii="Times New Roman" w:hAnsi="Times New Roman" w:cs="Times New Roman"/>
                <w:szCs w:val="22"/>
              </w:rPr>
              <w:t xml:space="preserve">Банк раскрывает полную информацию о структуре капитала Банка в соответствии </w:t>
            </w:r>
            <w:r w:rsidR="007E06C9" w:rsidRPr="00F4710C">
              <w:rPr>
                <w:rFonts w:ascii="Times New Roman" w:hAnsi="Times New Roman" w:cs="Times New Roman"/>
                <w:szCs w:val="22"/>
              </w:rPr>
              <w:t xml:space="preserve">с </w:t>
            </w:r>
            <w:r w:rsidRPr="00F4710C">
              <w:rPr>
                <w:rFonts w:ascii="Times New Roman" w:hAnsi="Times New Roman" w:cs="Times New Roman"/>
                <w:szCs w:val="22"/>
              </w:rPr>
              <w:t xml:space="preserve">Рекомендацией </w:t>
            </w:r>
            <w:hyperlink r:id="rId25" w:history="1">
              <w:r w:rsidRPr="00F4710C">
                <w:rPr>
                  <w:rFonts w:ascii="Times New Roman" w:hAnsi="Times New Roman" w:cs="Times New Roman"/>
                  <w:szCs w:val="22"/>
                </w:rPr>
                <w:t>290</w:t>
              </w:r>
            </w:hyperlink>
            <w:r w:rsidRPr="00F4710C">
              <w:rPr>
                <w:rFonts w:ascii="Times New Roman" w:hAnsi="Times New Roman" w:cs="Times New Roman"/>
                <w:szCs w:val="22"/>
              </w:rPr>
              <w:t xml:space="preserve"> Кодекса в годовом отчете и на сайте Банка в сети Интернет, на интернет</w:t>
            </w:r>
            <w:r w:rsidR="00827159" w:rsidRPr="00F4710C">
              <w:rPr>
                <w:rFonts w:ascii="Times New Roman" w:hAnsi="Times New Roman" w:cs="Times New Roman"/>
                <w:szCs w:val="22"/>
              </w:rPr>
              <w:t>-</w:t>
            </w:r>
            <w:r w:rsidRPr="00F4710C">
              <w:rPr>
                <w:rFonts w:ascii="Times New Roman" w:hAnsi="Times New Roman" w:cs="Times New Roman"/>
                <w:szCs w:val="22"/>
              </w:rPr>
              <w:t>странице банка на сайте регулятора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разрезе требований</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Положения Банка РФ № </w:t>
            </w:r>
            <w:r w:rsidR="007E06C9" w:rsidRPr="00F4710C">
              <w:rPr>
                <w:rFonts w:ascii="Times New Roman" w:hAnsi="Times New Roman" w:cs="Times New Roman"/>
                <w:szCs w:val="22"/>
              </w:rPr>
              <w:t>622</w:t>
            </w:r>
            <w:r w:rsidRPr="00F4710C">
              <w:rPr>
                <w:rFonts w:ascii="Times New Roman" w:hAnsi="Times New Roman" w:cs="Times New Roman"/>
                <w:szCs w:val="22"/>
              </w:rPr>
              <w:t xml:space="preserve">-П и Рекомендаций 290 Кодекса. </w:t>
            </w: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6.2.3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за год.</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Годовой отчет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содержит информацию о ключевых аспектах операционной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его финансовых результатах</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320D4">
            <w:pPr>
              <w:pStyle w:val="ConsPlusNormal"/>
              <w:rPr>
                <w:rFonts w:ascii="Times New Roman" w:hAnsi="Times New Roman" w:cs="Times New Roman"/>
                <w:szCs w:val="22"/>
              </w:rPr>
            </w:pPr>
            <w:r w:rsidRPr="00F4710C">
              <w:rPr>
                <w:rFonts w:ascii="Times New Roman" w:hAnsi="Times New Roman" w:cs="Times New Roman"/>
                <w:szCs w:val="22"/>
              </w:rPr>
              <w:t>1.</w:t>
            </w:r>
            <w:r w:rsidR="002654B2" w:rsidRPr="00F4710C">
              <w:rPr>
                <w:rFonts w:ascii="Times New Roman" w:hAnsi="Times New Roman" w:cs="Times New Roman"/>
                <w:szCs w:val="22"/>
              </w:rPr>
              <w:t xml:space="preserve"> </w:t>
            </w:r>
            <w:r w:rsidRPr="00F4710C">
              <w:rPr>
                <w:rFonts w:ascii="Times New Roman" w:hAnsi="Times New Roman" w:cs="Times New Roman"/>
                <w:szCs w:val="22"/>
              </w:rPr>
              <w:t>Годовой отчет Банка содержит информацию о ключевых аспектах операционной деятельности Банка и его финансовых результатах</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320D4">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8320D4" w:rsidRPr="00F4710C" w:rsidRDefault="008320D4">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vMerge w:val="restart"/>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vMerge w:val="restart"/>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vMerge w:val="restart"/>
            <w:tcBorders>
              <w:top w:val="nil"/>
              <w:bottom w:val="nil"/>
            </w:tcBorders>
          </w:tcPr>
          <w:p w:rsidR="00683C35" w:rsidRPr="00F4710C" w:rsidRDefault="002654B2" w:rsidP="002654B2">
            <w:pPr>
              <w:pStyle w:val="ConsPlusNormal"/>
              <w:rPr>
                <w:rFonts w:ascii="Times New Roman" w:hAnsi="Times New Roman" w:cs="Times New Roman"/>
                <w:szCs w:val="22"/>
              </w:rPr>
            </w:pPr>
            <w:r w:rsidRPr="00F4710C">
              <w:rPr>
                <w:rFonts w:ascii="Times New Roman" w:hAnsi="Times New Roman" w:cs="Times New Roman"/>
                <w:szCs w:val="22"/>
              </w:rPr>
              <w:t xml:space="preserve">2. </w:t>
            </w:r>
            <w:r w:rsidR="008320D4" w:rsidRPr="00F4710C">
              <w:rPr>
                <w:rFonts w:ascii="Times New Roman" w:hAnsi="Times New Roman" w:cs="Times New Roman"/>
                <w:szCs w:val="22"/>
              </w:rPr>
              <w:t>Годовой отчет Банка содержит информацию об экологических и социальных аспектах деятельности Банка.</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Годовой отчет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содержит информацию об экологических и социальных аспектах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1115" w:type="dxa"/>
            <w:gridSpan w:val="2"/>
            <w:vMerge/>
            <w:tcBorders>
              <w:top w:val="nil"/>
              <w:bottom w:val="nil"/>
            </w:tcBorders>
          </w:tcPr>
          <w:p w:rsidR="00683C35" w:rsidRPr="00F4710C" w:rsidRDefault="00683C35">
            <w:pPr>
              <w:rPr>
                <w:sz w:val="22"/>
                <w:szCs w:val="22"/>
              </w:rPr>
            </w:pPr>
          </w:p>
        </w:tc>
        <w:tc>
          <w:tcPr>
            <w:tcW w:w="357" w:type="dxa"/>
            <w:vMerge/>
            <w:tcBorders>
              <w:top w:val="single" w:sz="4" w:space="0" w:color="auto"/>
              <w:bottom w:val="single" w:sz="4" w:space="0" w:color="auto"/>
            </w:tcBorders>
          </w:tcPr>
          <w:p w:rsidR="00683C35" w:rsidRPr="00F4710C" w:rsidRDefault="00683C35">
            <w:pPr>
              <w:rPr>
                <w:sz w:val="22"/>
                <w:szCs w:val="22"/>
              </w:rPr>
            </w:pPr>
          </w:p>
        </w:tc>
        <w:tc>
          <w:tcPr>
            <w:tcW w:w="763" w:type="dxa"/>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6.3</w:t>
            </w:r>
          </w:p>
        </w:tc>
        <w:tc>
          <w:tcPr>
            <w:tcW w:w="21329" w:type="dxa"/>
            <w:gridSpan w:val="7"/>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предоставляет информацию и документы по запросам акционеров в соответствии с принципами равнодоступности и необременительности.</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6.3.1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Предоставление </w:t>
            </w:r>
            <w:r w:rsidR="00BA60B7" w:rsidRPr="00F4710C">
              <w:rPr>
                <w:rFonts w:ascii="Times New Roman" w:hAnsi="Times New Roman" w:cs="Times New Roman"/>
                <w:szCs w:val="22"/>
              </w:rPr>
              <w:t>Банк</w:t>
            </w:r>
            <w:r w:rsidR="008320D4" w:rsidRPr="00F4710C">
              <w:rPr>
                <w:rFonts w:ascii="Times New Roman" w:hAnsi="Times New Roman" w:cs="Times New Roman"/>
                <w:szCs w:val="22"/>
              </w:rPr>
              <w:t>о</w:t>
            </w:r>
            <w:r w:rsidRPr="00F4710C">
              <w:rPr>
                <w:rFonts w:ascii="Times New Roman" w:hAnsi="Times New Roman" w:cs="Times New Roman"/>
                <w:szCs w:val="22"/>
              </w:rPr>
              <w:t>м информации и документов по запросам акционеров осуществляется в соответствии с принципами равнодоступности и необременительности.</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Информационная 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2654B2" w:rsidRPr="00F4710C" w:rsidRDefault="002654B2">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320D4">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8320D4" w:rsidP="008320D4">
            <w:pPr>
              <w:pStyle w:val="ConsPlusNormal"/>
              <w:numPr>
                <w:ilvl w:val="0"/>
                <w:numId w:val="41"/>
              </w:numPr>
              <w:tabs>
                <w:tab w:val="left" w:pos="293"/>
              </w:tabs>
              <w:ind w:left="0" w:firstLine="221"/>
              <w:jc w:val="both"/>
              <w:rPr>
                <w:rFonts w:ascii="Times New Roman" w:hAnsi="Times New Roman" w:cs="Times New Roman"/>
                <w:szCs w:val="22"/>
              </w:rPr>
            </w:pPr>
            <w:r w:rsidRPr="00F4710C">
              <w:rPr>
                <w:rFonts w:ascii="Times New Roman" w:hAnsi="Times New Roman" w:cs="Times New Roman"/>
                <w:szCs w:val="22"/>
              </w:rPr>
              <w:t>Положение «Об информационной политике Банка»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6.3.2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При предоставлении </w:t>
            </w:r>
            <w:r w:rsidR="00BA60B7" w:rsidRPr="00F4710C">
              <w:rPr>
                <w:rFonts w:ascii="Times New Roman" w:hAnsi="Times New Roman" w:cs="Times New Roman"/>
                <w:szCs w:val="22"/>
              </w:rPr>
              <w:t>Банк</w:t>
            </w:r>
            <w:r w:rsidR="00421285" w:rsidRPr="00F4710C">
              <w:rPr>
                <w:rFonts w:ascii="Times New Roman" w:hAnsi="Times New Roman" w:cs="Times New Roman"/>
                <w:szCs w:val="22"/>
              </w:rPr>
              <w:t>о</w:t>
            </w:r>
            <w:r w:rsidRPr="00F4710C">
              <w:rPr>
                <w:rFonts w:ascii="Times New Roman" w:hAnsi="Times New Roman" w:cs="Times New Roman"/>
                <w:szCs w:val="22"/>
              </w:rPr>
              <w:t xml:space="preserve">м информации акционерам обеспечивается разумный баланс между интересами конкретных акционеров и интересами самого </w:t>
            </w:r>
            <w:r w:rsidR="00476906" w:rsidRPr="00F4710C">
              <w:rPr>
                <w:rFonts w:ascii="Times New Roman" w:hAnsi="Times New Roman" w:cs="Times New Roman"/>
                <w:szCs w:val="22"/>
              </w:rPr>
              <w:t>Банка</w:t>
            </w:r>
            <w:r w:rsidRPr="00F4710C">
              <w:rPr>
                <w:rFonts w:ascii="Times New Roman" w:hAnsi="Times New Roman" w:cs="Times New Roman"/>
                <w:szCs w:val="22"/>
              </w:rPr>
              <w:t>,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4111" w:type="dxa"/>
            <w:vMerge w:val="restart"/>
            <w:tcBorders>
              <w:top w:val="single" w:sz="4" w:space="0" w:color="auto"/>
              <w:bottom w:val="nil"/>
            </w:tcBorders>
          </w:tcPr>
          <w:p w:rsidR="00683C35" w:rsidRPr="00F4710C" w:rsidRDefault="00683C35" w:rsidP="004B21BB">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не отказывал в удовлетворении запросов акционеров о предоставлении информации, либо такие отказы были обоснованными.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21285">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4B21BB" w:rsidRPr="00F4710C" w:rsidRDefault="00421285" w:rsidP="004B21BB">
            <w:pPr>
              <w:pStyle w:val="ConsPlusNormal"/>
              <w:numPr>
                <w:ilvl w:val="0"/>
                <w:numId w:val="42"/>
              </w:numPr>
              <w:ind w:left="0" w:firstLine="360"/>
              <w:jc w:val="both"/>
              <w:rPr>
                <w:rFonts w:ascii="Times New Roman" w:hAnsi="Times New Roman" w:cs="Times New Roman"/>
                <w:szCs w:val="22"/>
              </w:rPr>
            </w:pPr>
            <w:r w:rsidRPr="00F4710C">
              <w:rPr>
                <w:rFonts w:ascii="Times New Roman" w:hAnsi="Times New Roman" w:cs="Times New Roman"/>
                <w:szCs w:val="22"/>
              </w:rPr>
              <w:t>В течение отчетного периода, Банк не отказывал в удовлетворении запросов акционеров о предоставлении информации.</w:t>
            </w:r>
            <w:r w:rsidR="00205AFB" w:rsidRPr="00F4710C">
              <w:rPr>
                <w:rFonts w:ascii="Times New Roman" w:hAnsi="Times New Roman" w:cs="Times New Roman"/>
                <w:szCs w:val="22"/>
              </w:rPr>
              <w:t xml:space="preserve"> Запросы от акционеров в течении 201</w:t>
            </w:r>
            <w:r w:rsidR="00AF519B" w:rsidRPr="00F4710C">
              <w:rPr>
                <w:rFonts w:ascii="Times New Roman" w:hAnsi="Times New Roman" w:cs="Times New Roman"/>
                <w:szCs w:val="22"/>
              </w:rPr>
              <w:t>9</w:t>
            </w:r>
            <w:r w:rsidR="00205AFB" w:rsidRPr="00F4710C">
              <w:rPr>
                <w:rFonts w:ascii="Times New Roman" w:hAnsi="Times New Roman" w:cs="Times New Roman"/>
                <w:szCs w:val="22"/>
              </w:rPr>
              <w:t xml:space="preserve"> года не поступали.</w:t>
            </w:r>
          </w:p>
          <w:p w:rsidR="00683C35" w:rsidRPr="00F4710C" w:rsidRDefault="00421285" w:rsidP="004B21BB">
            <w:pPr>
              <w:pStyle w:val="ConsPlusNormal"/>
              <w:numPr>
                <w:ilvl w:val="0"/>
                <w:numId w:val="42"/>
              </w:numPr>
              <w:ind w:left="0" w:firstLine="360"/>
              <w:jc w:val="both"/>
              <w:rPr>
                <w:rFonts w:ascii="Times New Roman" w:hAnsi="Times New Roman" w:cs="Times New Roman"/>
                <w:szCs w:val="22"/>
              </w:rPr>
            </w:pPr>
            <w:r w:rsidRPr="00F4710C">
              <w:rPr>
                <w:rFonts w:ascii="Times New Roman" w:hAnsi="Times New Roman" w:cs="Times New Roman"/>
                <w:szCs w:val="22"/>
              </w:rPr>
              <w:t>Акционеры предупреждаются о конфиденциальном характере информации и принимают на себя обязанность по сохранению ее конфиденциальности</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случаях, определенных информационной политикой </w:t>
            </w:r>
            <w:r w:rsidR="00476906" w:rsidRPr="00F4710C">
              <w:rPr>
                <w:rFonts w:ascii="Times New Roman" w:hAnsi="Times New Roman" w:cs="Times New Roman"/>
                <w:szCs w:val="22"/>
              </w:rPr>
              <w:t>Банка</w:t>
            </w:r>
            <w:r w:rsidRPr="00F4710C">
              <w:rPr>
                <w:rFonts w:ascii="Times New Roman" w:hAnsi="Times New Roman" w:cs="Times New Roman"/>
                <w:szCs w:val="22"/>
              </w:rPr>
              <w:t>,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соответствует</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7.1</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Действия, которые в значительной степени влияют или могут повлиять на структуру акционерного капитала и финансовое состояние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7.1.1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Существенными корпоративными действиями признаются реорганизация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приобретение 30 и более процентов голосующих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(поглощение), совершение </w:t>
            </w:r>
            <w:r w:rsidR="00BA60B7" w:rsidRPr="00F4710C">
              <w:rPr>
                <w:rFonts w:ascii="Times New Roman" w:hAnsi="Times New Roman" w:cs="Times New Roman"/>
                <w:szCs w:val="22"/>
              </w:rPr>
              <w:t>Банк</w:t>
            </w:r>
            <w:r w:rsidR="00421285" w:rsidRPr="00F4710C">
              <w:rPr>
                <w:rFonts w:ascii="Times New Roman" w:hAnsi="Times New Roman" w:cs="Times New Roman"/>
                <w:szCs w:val="22"/>
              </w:rPr>
              <w:t>о</w:t>
            </w:r>
            <w:r w:rsidRPr="00F4710C">
              <w:rPr>
                <w:rFonts w:ascii="Times New Roman" w:hAnsi="Times New Roman" w:cs="Times New Roman"/>
                <w:szCs w:val="22"/>
              </w:rPr>
              <w:t xml:space="preserve">м существенных сделок, увеличение или уменьшение уставного капитала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осуществление листинга и делистинга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а также иные действия, которые могут привести к существенному изменению прав акционеров или нарушению их интересов. Уставом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Уставом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421285" w:rsidP="00421285">
            <w:pPr>
              <w:pStyle w:val="ConsPlusNormal"/>
              <w:jc w:val="both"/>
              <w:rPr>
                <w:rFonts w:ascii="Times New Roman" w:hAnsi="Times New Roman" w:cs="Times New Roman"/>
                <w:szCs w:val="22"/>
              </w:rPr>
            </w:pPr>
            <w:r w:rsidRPr="00F4710C">
              <w:rPr>
                <w:rFonts w:ascii="Times New Roman" w:hAnsi="Times New Roman" w:cs="Times New Roman"/>
                <w:szCs w:val="22"/>
              </w:rPr>
              <w:t>1.Уставом Банка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ли</w:t>
            </w:r>
            <w:r w:rsidR="00AF519B" w:rsidRPr="00F4710C">
              <w:rPr>
                <w:rFonts w:ascii="Times New Roman" w:hAnsi="Times New Roman" w:cs="Times New Roman"/>
                <w:szCs w:val="22"/>
              </w:rPr>
              <w:t>бо собрания акционеров. (</w:t>
            </w:r>
            <w:r w:rsidRPr="00F4710C">
              <w:rPr>
                <w:rFonts w:ascii="Times New Roman" w:hAnsi="Times New Roman" w:cs="Times New Roman"/>
                <w:szCs w:val="22"/>
              </w:rPr>
              <w:t>раздел 22-23 Устава Банка).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21285">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p>
          <w:p w:rsidR="004B21BB" w:rsidRPr="00F4710C" w:rsidRDefault="004B21BB" w:rsidP="004B21BB">
            <w:pPr>
              <w:pStyle w:val="ConsPlusNormal"/>
              <w:rPr>
                <w:rFonts w:ascii="Times New Roman" w:hAnsi="Times New Roman" w:cs="Times New Roman"/>
                <w:szCs w:val="22"/>
              </w:rPr>
            </w:pPr>
          </w:p>
          <w:p w:rsidR="004B21BB" w:rsidRPr="00F4710C" w:rsidRDefault="004B21BB" w:rsidP="00924F87">
            <w:pPr>
              <w:pStyle w:val="ConsPlusNormal"/>
              <w:numPr>
                <w:ilvl w:val="0"/>
                <w:numId w:val="42"/>
              </w:numPr>
              <w:ind w:left="0"/>
              <w:jc w:val="both"/>
              <w:rPr>
                <w:rFonts w:ascii="Times New Roman" w:hAnsi="Times New Roman" w:cs="Times New Roman"/>
                <w:szCs w:val="22"/>
              </w:rPr>
            </w:pPr>
            <w:r w:rsidRPr="00F4710C">
              <w:rPr>
                <w:rFonts w:ascii="Times New Roman" w:hAnsi="Times New Roman" w:cs="Times New Roman"/>
                <w:szCs w:val="22"/>
              </w:rPr>
              <w:t>2.Уставом Банка к существенным корпоративным действиям отнесены: реорганизация Банка (компетенция общего собрания акционеров п.п.2.п.15.1.1</w:t>
            </w:r>
            <w:r w:rsidR="00AF519B" w:rsidRPr="00F4710C">
              <w:rPr>
                <w:rFonts w:ascii="Times New Roman" w:hAnsi="Times New Roman" w:cs="Times New Roman"/>
                <w:szCs w:val="22"/>
              </w:rPr>
              <w:t xml:space="preserve"> </w:t>
            </w:r>
            <w:r w:rsidRPr="00F4710C">
              <w:rPr>
                <w:rFonts w:ascii="Times New Roman" w:hAnsi="Times New Roman" w:cs="Times New Roman"/>
                <w:szCs w:val="22"/>
              </w:rPr>
              <w:t>Устава), совершение Банком существенных сделок (компетенция</w:t>
            </w:r>
            <w:r w:rsidR="00BB1AE1" w:rsidRPr="00F4710C">
              <w:rPr>
                <w:rFonts w:ascii="Times New Roman" w:hAnsi="Times New Roman" w:cs="Times New Roman"/>
                <w:szCs w:val="22"/>
              </w:rPr>
              <w:t xml:space="preserve"> </w:t>
            </w:r>
            <w:r w:rsidRPr="00F4710C">
              <w:rPr>
                <w:rFonts w:ascii="Times New Roman" w:hAnsi="Times New Roman" w:cs="Times New Roman"/>
                <w:szCs w:val="22"/>
              </w:rPr>
              <w:t>общего собрания акционеров п.п.</w:t>
            </w:r>
            <w:r w:rsidR="00554900" w:rsidRPr="00F4710C">
              <w:rPr>
                <w:rFonts w:ascii="Times New Roman" w:hAnsi="Times New Roman" w:cs="Times New Roman"/>
                <w:szCs w:val="22"/>
              </w:rPr>
              <w:t>15.п.15.1.1 Устава и Совета директоров п.16.2.19</w:t>
            </w:r>
            <w:r w:rsidR="00924F87" w:rsidRPr="00F4710C">
              <w:rPr>
                <w:rFonts w:ascii="Times New Roman" w:hAnsi="Times New Roman" w:cs="Times New Roman"/>
                <w:szCs w:val="22"/>
              </w:rPr>
              <w:t xml:space="preserve"> </w:t>
            </w:r>
            <w:r w:rsidR="00554900" w:rsidRPr="00F4710C">
              <w:rPr>
                <w:rFonts w:ascii="Times New Roman" w:hAnsi="Times New Roman" w:cs="Times New Roman"/>
                <w:szCs w:val="22"/>
              </w:rPr>
              <w:t>Устава банка)</w:t>
            </w:r>
            <w:r w:rsidRPr="00F4710C">
              <w:rPr>
                <w:rFonts w:ascii="Times New Roman" w:hAnsi="Times New Roman" w:cs="Times New Roman"/>
                <w:szCs w:val="22"/>
              </w:rPr>
              <w:t>, увеличение или уменьшение уставного капитала Банка</w:t>
            </w:r>
            <w:r w:rsidR="00554900" w:rsidRPr="00F4710C">
              <w:rPr>
                <w:rFonts w:ascii="Times New Roman" w:hAnsi="Times New Roman" w:cs="Times New Roman"/>
                <w:szCs w:val="22"/>
              </w:rPr>
              <w:t xml:space="preserve"> (компетенция общего собрания акционеров банка п.п.6-7. </w:t>
            </w:r>
            <w:r w:rsidR="00924F87" w:rsidRPr="00F4710C">
              <w:rPr>
                <w:rFonts w:ascii="Times New Roman" w:hAnsi="Times New Roman" w:cs="Times New Roman"/>
                <w:szCs w:val="22"/>
              </w:rPr>
              <w:t>п</w:t>
            </w:r>
            <w:r w:rsidR="00554900" w:rsidRPr="00F4710C">
              <w:rPr>
                <w:rFonts w:ascii="Times New Roman" w:hAnsi="Times New Roman" w:cs="Times New Roman"/>
                <w:szCs w:val="22"/>
              </w:rPr>
              <w:t>.15.1.1.Устава банка)</w:t>
            </w:r>
            <w:r w:rsidRPr="00F4710C">
              <w:rPr>
                <w:rFonts w:ascii="Times New Roman" w:hAnsi="Times New Roman" w:cs="Times New Roman"/>
                <w:szCs w:val="22"/>
              </w:rPr>
              <w:t>, осуществление листинга и делистинга акций Банка</w:t>
            </w:r>
            <w:r w:rsidR="00924F87" w:rsidRPr="00F4710C">
              <w:rPr>
                <w:rFonts w:ascii="Times New Roman" w:hAnsi="Times New Roman" w:cs="Times New Roman"/>
                <w:szCs w:val="22"/>
              </w:rPr>
              <w:t xml:space="preserve"> (</w:t>
            </w:r>
            <w:r w:rsidR="00554900" w:rsidRPr="00F4710C">
              <w:rPr>
                <w:rFonts w:ascii="Times New Roman" w:hAnsi="Times New Roman" w:cs="Times New Roman"/>
                <w:szCs w:val="22"/>
              </w:rPr>
              <w:t>компетенция общего собрания акционеров банка</w:t>
            </w:r>
            <w:r w:rsidR="00BB1AE1" w:rsidRPr="00F4710C">
              <w:rPr>
                <w:rFonts w:ascii="Times New Roman" w:hAnsi="Times New Roman" w:cs="Times New Roman"/>
                <w:szCs w:val="22"/>
              </w:rPr>
              <w:t xml:space="preserve"> </w:t>
            </w:r>
            <w:r w:rsidR="00554900" w:rsidRPr="00F4710C">
              <w:rPr>
                <w:rFonts w:ascii="Times New Roman" w:hAnsi="Times New Roman" w:cs="Times New Roman"/>
                <w:szCs w:val="22"/>
              </w:rPr>
              <w:t>п.п.19.п.15.1.1. Устава банка)</w:t>
            </w:r>
            <w:r w:rsidRPr="00F4710C">
              <w:rPr>
                <w:rFonts w:ascii="Times New Roman" w:hAnsi="Times New Roman" w:cs="Times New Roman"/>
                <w:szCs w:val="22"/>
              </w:rPr>
              <w:t>.</w:t>
            </w: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Уставом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к существенным корпоративным действиям отнесены, как минимум: реорганизация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приобретение 30 и более процентов голосующих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(поглощение), </w:t>
            </w:r>
            <w:r w:rsidRPr="00F4710C">
              <w:rPr>
                <w:rFonts w:ascii="Times New Roman" w:hAnsi="Times New Roman" w:cs="Times New Roman"/>
                <w:szCs w:val="22"/>
              </w:rPr>
              <w:lastRenderedPageBreak/>
              <w:t xml:space="preserve">совершение </w:t>
            </w:r>
            <w:r w:rsidR="00BA60B7" w:rsidRPr="00F4710C">
              <w:rPr>
                <w:rFonts w:ascii="Times New Roman" w:hAnsi="Times New Roman" w:cs="Times New Roman"/>
                <w:szCs w:val="22"/>
              </w:rPr>
              <w:t>Банк</w:t>
            </w:r>
            <w:r w:rsidR="00421285" w:rsidRPr="00F4710C">
              <w:rPr>
                <w:rFonts w:ascii="Times New Roman" w:hAnsi="Times New Roman" w:cs="Times New Roman"/>
                <w:szCs w:val="22"/>
              </w:rPr>
              <w:t>о</w:t>
            </w:r>
            <w:r w:rsidRPr="00F4710C">
              <w:rPr>
                <w:rFonts w:ascii="Times New Roman" w:hAnsi="Times New Roman" w:cs="Times New Roman"/>
                <w:szCs w:val="22"/>
              </w:rPr>
              <w:t xml:space="preserve">м существенных сделок, увеличение или уменьшение уставного капитала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осуществление листинга и делистинга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vMerge/>
            <w:tcBorders>
              <w:top w:val="nil"/>
              <w:bottom w:val="single" w:sz="4" w:space="0" w:color="auto"/>
            </w:tcBorders>
          </w:tcPr>
          <w:p w:rsidR="00683C35" w:rsidRPr="00F4710C" w:rsidRDefault="00683C35">
            <w:pPr>
              <w:rPr>
                <w:sz w:val="22"/>
                <w:szCs w:val="22"/>
              </w:rPr>
            </w:pPr>
          </w:p>
        </w:tc>
        <w:tc>
          <w:tcPr>
            <w:tcW w:w="11273" w:type="dxa"/>
            <w:vMerge/>
            <w:tcBorders>
              <w:top w:val="nil"/>
              <w:bottom w:val="single" w:sz="4" w:space="0" w:color="auto"/>
            </w:tcBorders>
          </w:tcPr>
          <w:p w:rsidR="00683C35" w:rsidRPr="00F4710C" w:rsidRDefault="00683C35">
            <w:pPr>
              <w:rPr>
                <w:sz w:val="22"/>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lastRenderedPageBreak/>
              <w:t>7.1.2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rsidP="0042128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476906" w:rsidRPr="00F4710C">
              <w:rPr>
                <w:rFonts w:ascii="Times New Roman" w:hAnsi="Times New Roman" w:cs="Times New Roman"/>
                <w:szCs w:val="22"/>
              </w:rPr>
              <w:t>Банк</w:t>
            </w:r>
            <w:r w:rsidR="00421285" w:rsidRPr="00F4710C">
              <w:rPr>
                <w:rFonts w:ascii="Times New Roman" w:hAnsi="Times New Roman" w:cs="Times New Roman"/>
                <w:szCs w:val="22"/>
              </w:rPr>
              <w:t>е</w:t>
            </w:r>
            <w:r w:rsidRPr="00F4710C">
              <w:rPr>
                <w:rFonts w:ascii="Times New Roman" w:hAnsi="Times New Roman" w:cs="Times New Roman"/>
                <w:szCs w:val="22"/>
              </w:rPr>
              <w:t xml:space="preserve">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21285">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421285" w:rsidP="00421285">
            <w:pPr>
              <w:pStyle w:val="ConsPlusNormal"/>
              <w:jc w:val="both"/>
              <w:rPr>
                <w:rFonts w:ascii="Times New Roman" w:hAnsi="Times New Roman" w:cs="Times New Roman"/>
                <w:szCs w:val="22"/>
              </w:rPr>
            </w:pPr>
            <w:r w:rsidRPr="00F4710C">
              <w:rPr>
                <w:rFonts w:ascii="Times New Roman" w:hAnsi="Times New Roman" w:cs="Times New Roman"/>
                <w:szCs w:val="22"/>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Банка, поскольку независимые директора составляют большинство в Совете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rsidP="00421285">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7.1.3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При этом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руководствуется не только соблюдением формальных требований законодательства, но и принципами корпоративного управления, изложенными в </w:t>
            </w:r>
            <w:hyperlink r:id="rId26" w:history="1">
              <w:r w:rsidRPr="00F4710C">
                <w:rPr>
                  <w:rFonts w:ascii="Times New Roman" w:hAnsi="Times New Roman" w:cs="Times New Roman"/>
                  <w:color w:val="0000FF"/>
                  <w:szCs w:val="22"/>
                </w:rPr>
                <w:t>Кодексе</w:t>
              </w:r>
            </w:hyperlink>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Уставом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 учетом особенностей его деятельности установлены более низкие, чем предусмотренные законодательством минимальные критерии отнесения сделок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к существенным корпоративным действиям.</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21285">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C7152D" w:rsidRPr="00F4710C" w:rsidRDefault="00C7152D" w:rsidP="00421285">
            <w:pPr>
              <w:pStyle w:val="ConsPlusNormal"/>
              <w:numPr>
                <w:ilvl w:val="0"/>
                <w:numId w:val="43"/>
              </w:numPr>
              <w:ind w:left="79" w:firstLine="0"/>
              <w:rPr>
                <w:rFonts w:ascii="Times New Roman" w:hAnsi="Times New Roman" w:cs="Times New Roman"/>
                <w:szCs w:val="22"/>
              </w:rPr>
            </w:pPr>
            <w:r w:rsidRPr="00F4710C">
              <w:rPr>
                <w:rFonts w:ascii="Times New Roman" w:hAnsi="Times New Roman" w:cs="Times New Roman"/>
                <w:szCs w:val="22"/>
              </w:rPr>
              <w:t>В банке отсутствуют какие-либо особенности, требующие закрепления в Уставе Банка более низких, чем предусмотренные законодательством минимальные критерии отнесения сделок Банка к существенным корпоративным действиям.</w:t>
            </w:r>
          </w:p>
          <w:p w:rsidR="00683C35" w:rsidRPr="00F4710C" w:rsidRDefault="00421285" w:rsidP="00B857B2">
            <w:pPr>
              <w:pStyle w:val="ConsPlusNormal"/>
              <w:numPr>
                <w:ilvl w:val="0"/>
                <w:numId w:val="43"/>
              </w:numPr>
              <w:ind w:left="79" w:firstLine="0"/>
              <w:jc w:val="both"/>
              <w:rPr>
                <w:rFonts w:ascii="Times New Roman" w:hAnsi="Times New Roman" w:cs="Times New Roman"/>
                <w:szCs w:val="22"/>
              </w:rPr>
            </w:pPr>
            <w:r w:rsidRPr="00F4710C">
              <w:rPr>
                <w:rFonts w:ascii="Times New Roman" w:hAnsi="Times New Roman" w:cs="Times New Roman"/>
                <w:szCs w:val="22"/>
              </w:rPr>
              <w:t>В течение отчетного периода, все существенные корпоративные действия проходили процедуру одобрения до их осуществления.</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rsidP="00C7152D">
            <w:pPr>
              <w:pStyle w:val="ConsPlusNormal"/>
              <w:ind w:left="360"/>
              <w:jc w:val="both"/>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vMerge w:val="restart"/>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В течение отчетного периода, все существенные корпоративные действия проходили процедуру одобрения до их осуществления.</w:t>
            </w:r>
          </w:p>
        </w:tc>
        <w:tc>
          <w:tcPr>
            <w:tcW w:w="2235" w:type="dxa"/>
            <w:gridSpan w:val="4"/>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7.2</w:t>
            </w:r>
          </w:p>
        </w:tc>
        <w:tc>
          <w:tcPr>
            <w:tcW w:w="21329" w:type="dxa"/>
            <w:gridSpan w:val="7"/>
            <w:tcBorders>
              <w:top w:val="single" w:sz="4" w:space="0" w:color="auto"/>
              <w:bottom w:val="single" w:sz="4" w:space="0" w:color="auto"/>
            </w:tcBorders>
          </w:tcPr>
          <w:p w:rsidR="00683C35" w:rsidRPr="00F4710C" w:rsidRDefault="00BA60B7">
            <w:pPr>
              <w:pStyle w:val="ConsPlusNormal"/>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7.2.1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своевременно и детально раскрывало информацию о существенных корпоративных действиях </w:t>
            </w:r>
            <w:r w:rsidR="00476906" w:rsidRPr="00F4710C">
              <w:rPr>
                <w:rFonts w:ascii="Times New Roman" w:hAnsi="Times New Roman" w:cs="Times New Roman"/>
                <w:szCs w:val="22"/>
              </w:rPr>
              <w:t>Банка</w:t>
            </w:r>
            <w:r w:rsidRPr="00F4710C">
              <w:rPr>
                <w:rFonts w:ascii="Times New Roman" w:hAnsi="Times New Roman" w:cs="Times New Roman"/>
                <w:szCs w:val="22"/>
              </w:rPr>
              <w:t>, включая основания и сроки совершения таких действий.</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421285" w:rsidP="00B857B2">
            <w:pPr>
              <w:pStyle w:val="ConsPlusNormal"/>
              <w:numPr>
                <w:ilvl w:val="0"/>
                <w:numId w:val="44"/>
              </w:numPr>
              <w:jc w:val="both"/>
              <w:rPr>
                <w:rFonts w:ascii="Times New Roman" w:hAnsi="Times New Roman" w:cs="Times New Roman"/>
                <w:szCs w:val="22"/>
              </w:rPr>
            </w:pPr>
            <w:r w:rsidRPr="00F4710C">
              <w:rPr>
                <w:rFonts w:ascii="Times New Roman" w:hAnsi="Times New Roman" w:cs="Times New Roman"/>
                <w:szCs w:val="22"/>
              </w:rPr>
              <w:t>В течение отчетного периода Банк своевременно и детально раскрывал информацию о существенных корпоративных действиях Банка, включая основания и сроки совершения таких действий</w:t>
            </w:r>
            <w:r w:rsidR="00B857B2" w:rsidRPr="00F4710C">
              <w:rPr>
                <w:rFonts w:ascii="Times New Roman" w:hAnsi="Times New Roman" w:cs="Times New Roman"/>
                <w:szCs w:val="22"/>
              </w:rPr>
              <w:t xml:space="preserve"> </w:t>
            </w:r>
            <w:r w:rsidRPr="00F4710C">
              <w:rPr>
                <w:rFonts w:ascii="Times New Roman" w:hAnsi="Times New Roman" w:cs="Times New Roman"/>
                <w:szCs w:val="22"/>
              </w:rPr>
              <w:t>(в составе годового отчета)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21285">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7.2.2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Правила и процедуры, связанные с осуществлением </w:t>
            </w:r>
            <w:r w:rsidR="00BA60B7" w:rsidRPr="00F4710C">
              <w:rPr>
                <w:rFonts w:ascii="Times New Roman" w:hAnsi="Times New Roman" w:cs="Times New Roman"/>
                <w:szCs w:val="22"/>
              </w:rPr>
              <w:t>Банк</w:t>
            </w:r>
            <w:r w:rsidR="00421285" w:rsidRPr="00F4710C">
              <w:rPr>
                <w:rFonts w:ascii="Times New Roman" w:hAnsi="Times New Roman" w:cs="Times New Roman"/>
                <w:szCs w:val="22"/>
              </w:rPr>
              <w:t>о</w:t>
            </w:r>
            <w:r w:rsidRPr="00F4710C">
              <w:rPr>
                <w:rFonts w:ascii="Times New Roman" w:hAnsi="Times New Roman" w:cs="Times New Roman"/>
                <w:szCs w:val="22"/>
              </w:rPr>
              <w:t xml:space="preserve">м существенных корпоративных действий, закреплены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Внутренние документы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ED21A7" w:rsidP="00AC6ACE">
            <w:pPr>
              <w:pStyle w:val="ConsPlusNormal"/>
              <w:numPr>
                <w:ilvl w:val="0"/>
                <w:numId w:val="45"/>
              </w:numPr>
              <w:ind w:left="0" w:firstLine="360"/>
              <w:jc w:val="both"/>
              <w:rPr>
                <w:rFonts w:ascii="Times New Roman" w:hAnsi="Times New Roman" w:cs="Times New Roman"/>
                <w:szCs w:val="22"/>
              </w:rPr>
            </w:pPr>
            <w:r w:rsidRPr="00F4710C">
              <w:rPr>
                <w:rFonts w:ascii="Times New Roman" w:hAnsi="Times New Roman" w:cs="Times New Roman"/>
                <w:szCs w:val="22"/>
              </w:rPr>
              <w:t xml:space="preserve">Банк руководствуется порядком и требованиями Закона РФ «Об акционерных обществах» и Уставом банка в части случаев и процедур привлечения независимого оценщика. В отчетном периоде необходимости в привлечении независимого оценщика не возникало.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CD2E87">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vMerge w:val="restart"/>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nil"/>
            </w:tcBorders>
          </w:tcPr>
          <w:p w:rsidR="00683C35" w:rsidRPr="00F4710C" w:rsidRDefault="00683C35">
            <w:pPr>
              <w:pStyle w:val="ConsPlusNormal"/>
              <w:rPr>
                <w:rFonts w:ascii="Times New Roman" w:hAnsi="Times New Roman" w:cs="Times New Roman"/>
                <w:szCs w:val="22"/>
              </w:rPr>
            </w:pPr>
          </w:p>
          <w:p w:rsidR="00C7152D" w:rsidRPr="00F4710C" w:rsidRDefault="00C7152D">
            <w:pPr>
              <w:pStyle w:val="ConsPlusNormal"/>
              <w:rPr>
                <w:rFonts w:ascii="Times New Roman" w:hAnsi="Times New Roman" w:cs="Times New Roman"/>
                <w:szCs w:val="22"/>
              </w:rPr>
            </w:pPr>
          </w:p>
          <w:p w:rsidR="00C7152D" w:rsidRPr="00F4710C" w:rsidRDefault="00C7152D">
            <w:pPr>
              <w:pStyle w:val="ConsPlusNormal"/>
              <w:rPr>
                <w:rFonts w:ascii="Times New Roman" w:hAnsi="Times New Roman" w:cs="Times New Roman"/>
                <w:szCs w:val="22"/>
              </w:rPr>
            </w:pPr>
          </w:p>
          <w:p w:rsidR="00C7152D" w:rsidRPr="00F4710C" w:rsidRDefault="00AC6ACE" w:rsidP="00AC6ACE">
            <w:pPr>
              <w:pStyle w:val="ConsPlusNormal"/>
              <w:numPr>
                <w:ilvl w:val="0"/>
                <w:numId w:val="45"/>
              </w:numPr>
              <w:ind w:left="79" w:firstLine="283"/>
              <w:jc w:val="both"/>
              <w:rPr>
                <w:rFonts w:ascii="Times New Roman" w:hAnsi="Times New Roman" w:cs="Times New Roman"/>
                <w:szCs w:val="22"/>
              </w:rPr>
            </w:pPr>
            <w:r w:rsidRPr="00F4710C">
              <w:rPr>
                <w:rFonts w:ascii="Times New Roman" w:hAnsi="Times New Roman" w:cs="Times New Roman"/>
                <w:szCs w:val="22"/>
              </w:rPr>
              <w:t>Устав банка (п.9.2.4</w:t>
            </w:r>
            <w:r w:rsidR="00C7152D" w:rsidRPr="00F4710C">
              <w:rPr>
                <w:rFonts w:ascii="Times New Roman" w:hAnsi="Times New Roman" w:cs="Times New Roman"/>
                <w:szCs w:val="22"/>
              </w:rPr>
              <w:t>)</w:t>
            </w:r>
            <w:r w:rsidRPr="00F4710C">
              <w:rPr>
                <w:rFonts w:ascii="Times New Roman" w:hAnsi="Times New Roman" w:cs="Times New Roman"/>
                <w:szCs w:val="22"/>
              </w:rPr>
              <w:t xml:space="preserve"> </w:t>
            </w:r>
            <w:r w:rsidR="00C7152D" w:rsidRPr="00F4710C">
              <w:rPr>
                <w:rFonts w:ascii="Times New Roman" w:hAnsi="Times New Roman" w:cs="Times New Roman"/>
                <w:szCs w:val="22"/>
              </w:rPr>
              <w:t>предусматривает привлечение независимого оценщика в случае осуществления Банком выкупа акций банка.</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Внутренние документы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предусматривают процедуру привлечения независимого оценщика для оценки стоимости приобретения и выкупа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p>
          <w:p w:rsidR="00C7152D" w:rsidRPr="00F4710C" w:rsidRDefault="00C7152D">
            <w:pPr>
              <w:pStyle w:val="ConsPlusNormal"/>
              <w:rPr>
                <w:rFonts w:ascii="Times New Roman" w:hAnsi="Times New Roman" w:cs="Times New Roman"/>
                <w:szCs w:val="22"/>
              </w:rPr>
            </w:pPr>
          </w:p>
          <w:p w:rsidR="00C7152D" w:rsidRPr="00F4710C" w:rsidRDefault="00C7152D" w:rsidP="00FB53AB">
            <w:pPr>
              <w:pStyle w:val="ConsPlusNormal"/>
              <w:numPr>
                <w:ilvl w:val="0"/>
                <w:numId w:val="45"/>
              </w:numPr>
              <w:ind w:left="79" w:firstLine="281"/>
              <w:jc w:val="both"/>
              <w:rPr>
                <w:rFonts w:ascii="Times New Roman" w:hAnsi="Times New Roman" w:cs="Times New Roman"/>
                <w:szCs w:val="22"/>
              </w:rPr>
            </w:pPr>
            <w:r w:rsidRPr="00F4710C">
              <w:rPr>
                <w:rFonts w:ascii="Times New Roman" w:hAnsi="Times New Roman" w:cs="Times New Roman"/>
                <w:szCs w:val="22"/>
              </w:rPr>
              <w:t>Внутренние документы Банка не предусматривают расширенный перечень оснований</w:t>
            </w:r>
            <w:r w:rsidR="009E2D6B" w:rsidRPr="00F4710C">
              <w:rPr>
                <w:rFonts w:ascii="Times New Roman" w:hAnsi="Times New Roman" w:cs="Times New Roman"/>
                <w:szCs w:val="22"/>
              </w:rPr>
              <w:t>,</w:t>
            </w:r>
            <w:r w:rsidRPr="00F4710C">
              <w:rPr>
                <w:rFonts w:ascii="Times New Roman" w:hAnsi="Times New Roman" w:cs="Times New Roman"/>
                <w:szCs w:val="22"/>
              </w:rPr>
              <w:t xml:space="preserve"> по которым члены совета директоров Банка и иные предусмотренные законодательством лица признаются заинтересованными в сделках Банка.</w:t>
            </w:r>
            <w:r w:rsidR="00BB1AE1" w:rsidRPr="00F4710C">
              <w:rPr>
                <w:rFonts w:ascii="Times New Roman" w:hAnsi="Times New Roman" w:cs="Times New Roman"/>
                <w:szCs w:val="22"/>
              </w:rPr>
              <w:t xml:space="preserve"> </w:t>
            </w:r>
            <w:r w:rsidR="00FB53AB" w:rsidRPr="00F4710C">
              <w:rPr>
                <w:rFonts w:ascii="Times New Roman" w:hAnsi="Times New Roman" w:cs="Times New Roman"/>
                <w:szCs w:val="22"/>
              </w:rPr>
              <w:t>Банк полагает достаточным</w:t>
            </w:r>
            <w:r w:rsidR="00BB1AE1" w:rsidRPr="00F4710C">
              <w:rPr>
                <w:rFonts w:ascii="Times New Roman" w:hAnsi="Times New Roman" w:cs="Times New Roman"/>
                <w:szCs w:val="22"/>
              </w:rPr>
              <w:t xml:space="preserve"> </w:t>
            </w:r>
            <w:r w:rsidR="00FB53AB" w:rsidRPr="00F4710C">
              <w:rPr>
                <w:rFonts w:ascii="Times New Roman" w:hAnsi="Times New Roman" w:cs="Times New Roman"/>
                <w:szCs w:val="22"/>
              </w:rPr>
              <w:t xml:space="preserve">перечень оснований, установленный действующим законодательством РФ и используемый банком.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Внутренние документы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предусматривают расширенный перечень оснований по которым члены совета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иные предусмотренные законодательством лица признаются заинтересованными в сделках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vMerge/>
            <w:tcBorders>
              <w:top w:val="nil"/>
              <w:bottom w:val="single" w:sz="4" w:space="0" w:color="auto"/>
            </w:tcBorders>
          </w:tcPr>
          <w:p w:rsidR="00683C35" w:rsidRPr="00F4710C" w:rsidRDefault="00683C35">
            <w:pPr>
              <w:rPr>
                <w:sz w:val="22"/>
                <w:szCs w:val="22"/>
              </w:rPr>
            </w:pPr>
          </w:p>
        </w:tc>
        <w:tc>
          <w:tcPr>
            <w:tcW w:w="11273" w:type="dxa"/>
            <w:vMerge/>
            <w:tcBorders>
              <w:top w:val="nil"/>
              <w:bottom w:val="single" w:sz="4" w:space="0" w:color="auto"/>
            </w:tcBorders>
          </w:tcPr>
          <w:p w:rsidR="00683C35" w:rsidRPr="00F4710C" w:rsidRDefault="00683C35">
            <w:pPr>
              <w:rPr>
                <w:sz w:val="22"/>
                <w:szCs w:val="22"/>
              </w:rPr>
            </w:pPr>
          </w:p>
        </w:tc>
      </w:tr>
    </w:tbl>
    <w:p w:rsidR="00683C35" w:rsidRPr="00946D59" w:rsidRDefault="00683C35">
      <w:pPr>
        <w:pStyle w:val="ConsPlusNormal"/>
        <w:jc w:val="both"/>
        <w:rPr>
          <w:rFonts w:ascii="Times New Roman" w:hAnsi="Times New Roman" w:cs="Times New Roman"/>
        </w:rPr>
      </w:pPr>
    </w:p>
    <w:p w:rsidR="00335AAE" w:rsidRPr="00946D59" w:rsidRDefault="00335AAE">
      <w:pPr>
        <w:pStyle w:val="ConsPlusNormal"/>
        <w:jc w:val="both"/>
        <w:rPr>
          <w:rFonts w:ascii="Times New Roman" w:hAnsi="Times New Roman" w:cs="Times New Roman"/>
        </w:rPr>
      </w:pPr>
    </w:p>
    <w:sectPr w:rsidR="00335AAE" w:rsidRPr="00946D59" w:rsidSect="009F293E">
      <w:headerReference w:type="even" r:id="rId27"/>
      <w:headerReference w:type="default" r:id="rId28"/>
      <w:footerReference w:type="even" r:id="rId29"/>
      <w:footerReference w:type="default" r:id="rId30"/>
      <w:headerReference w:type="first" r:id="rId31"/>
      <w:footerReference w:type="first" r:id="rId32"/>
      <w:pgSz w:w="23814" w:h="16840" w:orient="landscape" w:code="8"/>
      <w:pgMar w:top="720" w:right="720" w:bottom="720" w:left="720" w:header="0" w:footer="0" w:gutter="0"/>
      <w:paperSrc w:first="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450" w:rsidRDefault="00243450" w:rsidP="001209E1">
      <w:r>
        <w:separator/>
      </w:r>
    </w:p>
  </w:endnote>
  <w:endnote w:type="continuationSeparator" w:id="0">
    <w:p w:rsidR="00243450" w:rsidRDefault="00243450" w:rsidP="00120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E1" w:rsidRDefault="00BB1AE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E1" w:rsidRDefault="00BB1AE1">
    <w:pPr>
      <w:pStyle w:val="ac"/>
      <w:jc w:val="right"/>
    </w:pPr>
    <w:r>
      <w:rPr>
        <w:noProof/>
      </w:rPr>
      <w:fldChar w:fldCharType="begin"/>
    </w:r>
    <w:r>
      <w:rPr>
        <w:noProof/>
      </w:rPr>
      <w:instrText xml:space="preserve"> PAGE   \* MERGEFORMAT </w:instrText>
    </w:r>
    <w:r>
      <w:rPr>
        <w:noProof/>
      </w:rPr>
      <w:fldChar w:fldCharType="separate"/>
    </w:r>
    <w:r w:rsidR="00925F13">
      <w:rPr>
        <w:noProof/>
      </w:rPr>
      <w:t>1</w:t>
    </w:r>
    <w:r>
      <w:rPr>
        <w:noProof/>
      </w:rPr>
      <w:fldChar w:fldCharType="end"/>
    </w:r>
  </w:p>
  <w:p w:rsidR="00BB1AE1" w:rsidRDefault="00BB1AE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E1" w:rsidRDefault="00BB1A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450" w:rsidRDefault="00243450" w:rsidP="001209E1">
      <w:r>
        <w:separator/>
      </w:r>
    </w:p>
  </w:footnote>
  <w:footnote w:type="continuationSeparator" w:id="0">
    <w:p w:rsidR="00243450" w:rsidRDefault="00243450" w:rsidP="00120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E1" w:rsidRDefault="00BB1AE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E1" w:rsidRDefault="00BB1AE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E1" w:rsidRDefault="00BB1AE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BDA"/>
    <w:multiLevelType w:val="hybridMultilevel"/>
    <w:tmpl w:val="2804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729D4"/>
    <w:multiLevelType w:val="hybridMultilevel"/>
    <w:tmpl w:val="3658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537D1"/>
    <w:multiLevelType w:val="hybridMultilevel"/>
    <w:tmpl w:val="EBAA5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D636F"/>
    <w:multiLevelType w:val="hybridMultilevel"/>
    <w:tmpl w:val="9DD8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94CD8"/>
    <w:multiLevelType w:val="hybridMultilevel"/>
    <w:tmpl w:val="98265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773AF"/>
    <w:multiLevelType w:val="hybridMultilevel"/>
    <w:tmpl w:val="72DE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E0D72"/>
    <w:multiLevelType w:val="hybridMultilevel"/>
    <w:tmpl w:val="6012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AE1ECA"/>
    <w:multiLevelType w:val="hybridMultilevel"/>
    <w:tmpl w:val="411AE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A7A2B"/>
    <w:multiLevelType w:val="hybridMultilevel"/>
    <w:tmpl w:val="CFF4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87B05"/>
    <w:multiLevelType w:val="hybridMultilevel"/>
    <w:tmpl w:val="B0C4D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A4AC9"/>
    <w:multiLevelType w:val="hybridMultilevel"/>
    <w:tmpl w:val="14B82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621BA2"/>
    <w:multiLevelType w:val="hybridMultilevel"/>
    <w:tmpl w:val="E4E25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37C3C"/>
    <w:multiLevelType w:val="hybridMultilevel"/>
    <w:tmpl w:val="BB4A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F6ECA"/>
    <w:multiLevelType w:val="hybridMultilevel"/>
    <w:tmpl w:val="47C4B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47D2E"/>
    <w:multiLevelType w:val="hybridMultilevel"/>
    <w:tmpl w:val="7992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D6240"/>
    <w:multiLevelType w:val="hybridMultilevel"/>
    <w:tmpl w:val="EB302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967E0"/>
    <w:multiLevelType w:val="hybridMultilevel"/>
    <w:tmpl w:val="E2C2A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D11B9"/>
    <w:multiLevelType w:val="hybridMultilevel"/>
    <w:tmpl w:val="6304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642D6"/>
    <w:multiLevelType w:val="hybridMultilevel"/>
    <w:tmpl w:val="B332F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F66DA9"/>
    <w:multiLevelType w:val="hybridMultilevel"/>
    <w:tmpl w:val="803C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C678AE"/>
    <w:multiLevelType w:val="hybridMultilevel"/>
    <w:tmpl w:val="87AEB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72BC0"/>
    <w:multiLevelType w:val="hybridMultilevel"/>
    <w:tmpl w:val="9EB4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56595"/>
    <w:multiLevelType w:val="hybridMultilevel"/>
    <w:tmpl w:val="515A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305E15"/>
    <w:multiLevelType w:val="hybridMultilevel"/>
    <w:tmpl w:val="93A25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2F1300"/>
    <w:multiLevelType w:val="hybridMultilevel"/>
    <w:tmpl w:val="7494D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90956"/>
    <w:multiLevelType w:val="hybridMultilevel"/>
    <w:tmpl w:val="D69A8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47E4E"/>
    <w:multiLevelType w:val="hybridMultilevel"/>
    <w:tmpl w:val="2C6C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B5861"/>
    <w:multiLevelType w:val="hybridMultilevel"/>
    <w:tmpl w:val="7D325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885751"/>
    <w:multiLevelType w:val="multilevel"/>
    <w:tmpl w:val="DD663D7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bullet"/>
      <w:lvlText w:val=""/>
      <w:lvlJc w:val="left"/>
      <w:pPr>
        <w:tabs>
          <w:tab w:val="num" w:pos="1430"/>
        </w:tabs>
        <w:ind w:left="1430"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42261F3"/>
    <w:multiLevelType w:val="hybridMultilevel"/>
    <w:tmpl w:val="AA3E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211341"/>
    <w:multiLevelType w:val="hybridMultilevel"/>
    <w:tmpl w:val="F23C8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3D40AF"/>
    <w:multiLevelType w:val="hybridMultilevel"/>
    <w:tmpl w:val="1F8C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3E0498"/>
    <w:multiLevelType w:val="hybridMultilevel"/>
    <w:tmpl w:val="1D8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687402"/>
    <w:multiLevelType w:val="hybridMultilevel"/>
    <w:tmpl w:val="D166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A469C4"/>
    <w:multiLevelType w:val="hybridMultilevel"/>
    <w:tmpl w:val="B032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AF502B"/>
    <w:multiLevelType w:val="hybridMultilevel"/>
    <w:tmpl w:val="38D23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BF0F7E"/>
    <w:multiLevelType w:val="hybridMultilevel"/>
    <w:tmpl w:val="1EC8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FB51EB"/>
    <w:multiLevelType w:val="hybridMultilevel"/>
    <w:tmpl w:val="F586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FB4FF6"/>
    <w:multiLevelType w:val="hybridMultilevel"/>
    <w:tmpl w:val="7572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3F5853"/>
    <w:multiLevelType w:val="hybridMultilevel"/>
    <w:tmpl w:val="20246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7B1C19"/>
    <w:multiLevelType w:val="hybridMultilevel"/>
    <w:tmpl w:val="F9A49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7C3BFA"/>
    <w:multiLevelType w:val="hybridMultilevel"/>
    <w:tmpl w:val="06E0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DB1126"/>
    <w:multiLevelType w:val="hybridMultilevel"/>
    <w:tmpl w:val="4850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D4028D"/>
    <w:multiLevelType w:val="hybridMultilevel"/>
    <w:tmpl w:val="0FC2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91564"/>
    <w:multiLevelType w:val="hybridMultilevel"/>
    <w:tmpl w:val="34D09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4A0E03"/>
    <w:multiLevelType w:val="hybridMultilevel"/>
    <w:tmpl w:val="9ADC50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5"/>
  </w:num>
  <w:num w:numId="3">
    <w:abstractNumId w:val="12"/>
  </w:num>
  <w:num w:numId="4">
    <w:abstractNumId w:val="45"/>
  </w:num>
  <w:num w:numId="5">
    <w:abstractNumId w:val="26"/>
  </w:num>
  <w:num w:numId="6">
    <w:abstractNumId w:val="16"/>
  </w:num>
  <w:num w:numId="7">
    <w:abstractNumId w:val="4"/>
  </w:num>
  <w:num w:numId="8">
    <w:abstractNumId w:val="43"/>
  </w:num>
  <w:num w:numId="9">
    <w:abstractNumId w:val="40"/>
  </w:num>
  <w:num w:numId="10">
    <w:abstractNumId w:val="20"/>
  </w:num>
  <w:num w:numId="11">
    <w:abstractNumId w:val="33"/>
  </w:num>
  <w:num w:numId="12">
    <w:abstractNumId w:val="23"/>
  </w:num>
  <w:num w:numId="13">
    <w:abstractNumId w:val="34"/>
  </w:num>
  <w:num w:numId="14">
    <w:abstractNumId w:val="27"/>
  </w:num>
  <w:num w:numId="15">
    <w:abstractNumId w:val="5"/>
  </w:num>
  <w:num w:numId="16">
    <w:abstractNumId w:val="7"/>
  </w:num>
  <w:num w:numId="17">
    <w:abstractNumId w:val="0"/>
  </w:num>
  <w:num w:numId="18">
    <w:abstractNumId w:val="36"/>
  </w:num>
  <w:num w:numId="19">
    <w:abstractNumId w:val="3"/>
  </w:num>
  <w:num w:numId="20">
    <w:abstractNumId w:val="1"/>
  </w:num>
  <w:num w:numId="21">
    <w:abstractNumId w:val="24"/>
  </w:num>
  <w:num w:numId="22">
    <w:abstractNumId w:val="13"/>
  </w:num>
  <w:num w:numId="23">
    <w:abstractNumId w:val="25"/>
  </w:num>
  <w:num w:numId="24">
    <w:abstractNumId w:val="31"/>
  </w:num>
  <w:num w:numId="25">
    <w:abstractNumId w:val="9"/>
  </w:num>
  <w:num w:numId="26">
    <w:abstractNumId w:val="17"/>
  </w:num>
  <w:num w:numId="27">
    <w:abstractNumId w:val="32"/>
  </w:num>
  <w:num w:numId="28">
    <w:abstractNumId w:val="6"/>
  </w:num>
  <w:num w:numId="29">
    <w:abstractNumId w:val="37"/>
  </w:num>
  <w:num w:numId="30">
    <w:abstractNumId w:val="42"/>
  </w:num>
  <w:num w:numId="31">
    <w:abstractNumId w:val="28"/>
  </w:num>
  <w:num w:numId="32">
    <w:abstractNumId w:val="18"/>
  </w:num>
  <w:num w:numId="33">
    <w:abstractNumId w:val="38"/>
  </w:num>
  <w:num w:numId="34">
    <w:abstractNumId w:val="19"/>
  </w:num>
  <w:num w:numId="35">
    <w:abstractNumId w:val="2"/>
  </w:num>
  <w:num w:numId="36">
    <w:abstractNumId w:val="29"/>
  </w:num>
  <w:num w:numId="37">
    <w:abstractNumId w:val="41"/>
  </w:num>
  <w:num w:numId="38">
    <w:abstractNumId w:val="8"/>
  </w:num>
  <w:num w:numId="39">
    <w:abstractNumId w:val="21"/>
  </w:num>
  <w:num w:numId="40">
    <w:abstractNumId w:val="10"/>
  </w:num>
  <w:num w:numId="41">
    <w:abstractNumId w:val="11"/>
  </w:num>
  <w:num w:numId="42">
    <w:abstractNumId w:val="14"/>
  </w:num>
  <w:num w:numId="43">
    <w:abstractNumId w:val="30"/>
  </w:num>
  <w:num w:numId="44">
    <w:abstractNumId w:val="39"/>
  </w:num>
  <w:num w:numId="45">
    <w:abstractNumId w:val="22"/>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83C35"/>
    <w:rsid w:val="0000229C"/>
    <w:rsid w:val="000078B7"/>
    <w:rsid w:val="00013719"/>
    <w:rsid w:val="00024A3D"/>
    <w:rsid w:val="000255F3"/>
    <w:rsid w:val="00063938"/>
    <w:rsid w:val="00063B0A"/>
    <w:rsid w:val="000702B2"/>
    <w:rsid w:val="00073222"/>
    <w:rsid w:val="00090F29"/>
    <w:rsid w:val="00096724"/>
    <w:rsid w:val="000C2A9C"/>
    <w:rsid w:val="000E0958"/>
    <w:rsid w:val="00104FBC"/>
    <w:rsid w:val="00112E80"/>
    <w:rsid w:val="00113569"/>
    <w:rsid w:val="001165DD"/>
    <w:rsid w:val="001209E1"/>
    <w:rsid w:val="00120DE4"/>
    <w:rsid w:val="00145989"/>
    <w:rsid w:val="00145CC6"/>
    <w:rsid w:val="001556EE"/>
    <w:rsid w:val="001569E9"/>
    <w:rsid w:val="00157DE0"/>
    <w:rsid w:val="00163172"/>
    <w:rsid w:val="00166D67"/>
    <w:rsid w:val="00167370"/>
    <w:rsid w:val="00193E84"/>
    <w:rsid w:val="0019600A"/>
    <w:rsid w:val="00197EC8"/>
    <w:rsid w:val="001A4808"/>
    <w:rsid w:val="001D5602"/>
    <w:rsid w:val="001E19AE"/>
    <w:rsid w:val="001E7D07"/>
    <w:rsid w:val="00205AFB"/>
    <w:rsid w:val="00207EF4"/>
    <w:rsid w:val="0022774A"/>
    <w:rsid w:val="00243450"/>
    <w:rsid w:val="00246EF9"/>
    <w:rsid w:val="0024724B"/>
    <w:rsid w:val="002654B2"/>
    <w:rsid w:val="00280B9A"/>
    <w:rsid w:val="0029086B"/>
    <w:rsid w:val="002A1B3C"/>
    <w:rsid w:val="002A7378"/>
    <w:rsid w:val="002B072B"/>
    <w:rsid w:val="002B2E48"/>
    <w:rsid w:val="002B3941"/>
    <w:rsid w:val="002B7625"/>
    <w:rsid w:val="002C262A"/>
    <w:rsid w:val="002F060C"/>
    <w:rsid w:val="002F149A"/>
    <w:rsid w:val="00317219"/>
    <w:rsid w:val="00317F21"/>
    <w:rsid w:val="003267C8"/>
    <w:rsid w:val="00330B31"/>
    <w:rsid w:val="00331D0F"/>
    <w:rsid w:val="00335AAE"/>
    <w:rsid w:val="003506D0"/>
    <w:rsid w:val="00363C9F"/>
    <w:rsid w:val="0038274A"/>
    <w:rsid w:val="003A0E2A"/>
    <w:rsid w:val="003B4CB7"/>
    <w:rsid w:val="003D1A2C"/>
    <w:rsid w:val="003D6193"/>
    <w:rsid w:val="003E05DB"/>
    <w:rsid w:val="003E1934"/>
    <w:rsid w:val="003E1D25"/>
    <w:rsid w:val="00401212"/>
    <w:rsid w:val="00404A39"/>
    <w:rsid w:val="00421285"/>
    <w:rsid w:val="00425306"/>
    <w:rsid w:val="00427FCA"/>
    <w:rsid w:val="004431FF"/>
    <w:rsid w:val="004547B6"/>
    <w:rsid w:val="00462E5C"/>
    <w:rsid w:val="004730A2"/>
    <w:rsid w:val="00476906"/>
    <w:rsid w:val="00477263"/>
    <w:rsid w:val="00484A69"/>
    <w:rsid w:val="00485B19"/>
    <w:rsid w:val="0049583B"/>
    <w:rsid w:val="004967D7"/>
    <w:rsid w:val="004A06E3"/>
    <w:rsid w:val="004B21BB"/>
    <w:rsid w:val="004E264F"/>
    <w:rsid w:val="004F5A89"/>
    <w:rsid w:val="004F5F71"/>
    <w:rsid w:val="00510077"/>
    <w:rsid w:val="005107B8"/>
    <w:rsid w:val="00520942"/>
    <w:rsid w:val="00525CAE"/>
    <w:rsid w:val="00536A03"/>
    <w:rsid w:val="00542E01"/>
    <w:rsid w:val="00554900"/>
    <w:rsid w:val="005763B7"/>
    <w:rsid w:val="00576D1C"/>
    <w:rsid w:val="00586993"/>
    <w:rsid w:val="00592DA4"/>
    <w:rsid w:val="005B730F"/>
    <w:rsid w:val="005C462C"/>
    <w:rsid w:val="005C6110"/>
    <w:rsid w:val="005D1C67"/>
    <w:rsid w:val="005E7BA3"/>
    <w:rsid w:val="005F7B06"/>
    <w:rsid w:val="006210F3"/>
    <w:rsid w:val="00621F30"/>
    <w:rsid w:val="00627CBF"/>
    <w:rsid w:val="00641489"/>
    <w:rsid w:val="00652F02"/>
    <w:rsid w:val="006533EA"/>
    <w:rsid w:val="00656E1C"/>
    <w:rsid w:val="00660122"/>
    <w:rsid w:val="00671F06"/>
    <w:rsid w:val="006722B6"/>
    <w:rsid w:val="0068396F"/>
    <w:rsid w:val="00683C35"/>
    <w:rsid w:val="006C1BEF"/>
    <w:rsid w:val="006C31B2"/>
    <w:rsid w:val="006C6054"/>
    <w:rsid w:val="006D1F5F"/>
    <w:rsid w:val="006F159D"/>
    <w:rsid w:val="006F61A2"/>
    <w:rsid w:val="00740E4C"/>
    <w:rsid w:val="00741FD7"/>
    <w:rsid w:val="00754C68"/>
    <w:rsid w:val="00767ADC"/>
    <w:rsid w:val="00780516"/>
    <w:rsid w:val="0078249E"/>
    <w:rsid w:val="00782BA0"/>
    <w:rsid w:val="0078411C"/>
    <w:rsid w:val="007846BD"/>
    <w:rsid w:val="007C53B2"/>
    <w:rsid w:val="007C64F5"/>
    <w:rsid w:val="007D2C74"/>
    <w:rsid w:val="007E06C9"/>
    <w:rsid w:val="007E3D1C"/>
    <w:rsid w:val="007F1084"/>
    <w:rsid w:val="007F2315"/>
    <w:rsid w:val="007F4836"/>
    <w:rsid w:val="00800083"/>
    <w:rsid w:val="00800ADE"/>
    <w:rsid w:val="00801DD3"/>
    <w:rsid w:val="008149A6"/>
    <w:rsid w:val="00817F06"/>
    <w:rsid w:val="008257AB"/>
    <w:rsid w:val="00827159"/>
    <w:rsid w:val="008320D4"/>
    <w:rsid w:val="00833C80"/>
    <w:rsid w:val="00841225"/>
    <w:rsid w:val="00843EA7"/>
    <w:rsid w:val="00854BA8"/>
    <w:rsid w:val="00856F1D"/>
    <w:rsid w:val="008572F4"/>
    <w:rsid w:val="00860E55"/>
    <w:rsid w:val="008650EF"/>
    <w:rsid w:val="008657B5"/>
    <w:rsid w:val="00871BAA"/>
    <w:rsid w:val="008A1066"/>
    <w:rsid w:val="008B0870"/>
    <w:rsid w:val="008C6271"/>
    <w:rsid w:val="008F2D5A"/>
    <w:rsid w:val="00904869"/>
    <w:rsid w:val="00924F87"/>
    <w:rsid w:val="00925F13"/>
    <w:rsid w:val="0092706F"/>
    <w:rsid w:val="00937347"/>
    <w:rsid w:val="00937390"/>
    <w:rsid w:val="009435C0"/>
    <w:rsid w:val="00946D59"/>
    <w:rsid w:val="00957BF6"/>
    <w:rsid w:val="00964B51"/>
    <w:rsid w:val="009815F7"/>
    <w:rsid w:val="009A433C"/>
    <w:rsid w:val="009B2384"/>
    <w:rsid w:val="009B5723"/>
    <w:rsid w:val="009B6D44"/>
    <w:rsid w:val="009B743D"/>
    <w:rsid w:val="009B7993"/>
    <w:rsid w:val="009C5580"/>
    <w:rsid w:val="009C7929"/>
    <w:rsid w:val="009E1E8F"/>
    <w:rsid w:val="009E1F3F"/>
    <w:rsid w:val="009E2D6B"/>
    <w:rsid w:val="009E4AF5"/>
    <w:rsid w:val="009F293E"/>
    <w:rsid w:val="009F2A71"/>
    <w:rsid w:val="009F6BFA"/>
    <w:rsid w:val="00A204BB"/>
    <w:rsid w:val="00A23176"/>
    <w:rsid w:val="00A23CAC"/>
    <w:rsid w:val="00A27840"/>
    <w:rsid w:val="00A27C03"/>
    <w:rsid w:val="00A37AE0"/>
    <w:rsid w:val="00A37FC1"/>
    <w:rsid w:val="00A53579"/>
    <w:rsid w:val="00A901D1"/>
    <w:rsid w:val="00A9425D"/>
    <w:rsid w:val="00AA156C"/>
    <w:rsid w:val="00AA6055"/>
    <w:rsid w:val="00AA7E95"/>
    <w:rsid w:val="00AC280A"/>
    <w:rsid w:val="00AC6ACE"/>
    <w:rsid w:val="00AF519B"/>
    <w:rsid w:val="00AF679A"/>
    <w:rsid w:val="00B03906"/>
    <w:rsid w:val="00B04738"/>
    <w:rsid w:val="00B1404A"/>
    <w:rsid w:val="00B14F5C"/>
    <w:rsid w:val="00B7341D"/>
    <w:rsid w:val="00B811E5"/>
    <w:rsid w:val="00B857B2"/>
    <w:rsid w:val="00B92632"/>
    <w:rsid w:val="00B928D0"/>
    <w:rsid w:val="00BA3F1D"/>
    <w:rsid w:val="00BA60B7"/>
    <w:rsid w:val="00BA6250"/>
    <w:rsid w:val="00BA6D10"/>
    <w:rsid w:val="00BB1AE1"/>
    <w:rsid w:val="00BD21E0"/>
    <w:rsid w:val="00BD5398"/>
    <w:rsid w:val="00BD543E"/>
    <w:rsid w:val="00BF79D9"/>
    <w:rsid w:val="00C1034B"/>
    <w:rsid w:val="00C37575"/>
    <w:rsid w:val="00C42104"/>
    <w:rsid w:val="00C429A1"/>
    <w:rsid w:val="00C47065"/>
    <w:rsid w:val="00C5151D"/>
    <w:rsid w:val="00C5170C"/>
    <w:rsid w:val="00C547D6"/>
    <w:rsid w:val="00C6519E"/>
    <w:rsid w:val="00C7152D"/>
    <w:rsid w:val="00C8449B"/>
    <w:rsid w:val="00CB0C0A"/>
    <w:rsid w:val="00CB5FDD"/>
    <w:rsid w:val="00CC2A5F"/>
    <w:rsid w:val="00CC74AF"/>
    <w:rsid w:val="00CC776F"/>
    <w:rsid w:val="00CD2E87"/>
    <w:rsid w:val="00CE44B5"/>
    <w:rsid w:val="00D0109C"/>
    <w:rsid w:val="00D066AD"/>
    <w:rsid w:val="00D31C37"/>
    <w:rsid w:val="00D32575"/>
    <w:rsid w:val="00D55894"/>
    <w:rsid w:val="00D57D7A"/>
    <w:rsid w:val="00D67F92"/>
    <w:rsid w:val="00D73290"/>
    <w:rsid w:val="00D7671C"/>
    <w:rsid w:val="00D8275B"/>
    <w:rsid w:val="00D869F2"/>
    <w:rsid w:val="00D90751"/>
    <w:rsid w:val="00D952F9"/>
    <w:rsid w:val="00DA4015"/>
    <w:rsid w:val="00DB0B69"/>
    <w:rsid w:val="00DB3598"/>
    <w:rsid w:val="00DC7B17"/>
    <w:rsid w:val="00DD0455"/>
    <w:rsid w:val="00DD256F"/>
    <w:rsid w:val="00DD75AA"/>
    <w:rsid w:val="00DE392D"/>
    <w:rsid w:val="00DE3E36"/>
    <w:rsid w:val="00DE4768"/>
    <w:rsid w:val="00DF526D"/>
    <w:rsid w:val="00DF67A3"/>
    <w:rsid w:val="00DF6F0B"/>
    <w:rsid w:val="00E07D1D"/>
    <w:rsid w:val="00E22DC3"/>
    <w:rsid w:val="00E23746"/>
    <w:rsid w:val="00E37057"/>
    <w:rsid w:val="00E65004"/>
    <w:rsid w:val="00E67585"/>
    <w:rsid w:val="00E73F1A"/>
    <w:rsid w:val="00E86D81"/>
    <w:rsid w:val="00E964D4"/>
    <w:rsid w:val="00EB0360"/>
    <w:rsid w:val="00ED07FE"/>
    <w:rsid w:val="00ED21A7"/>
    <w:rsid w:val="00F0416D"/>
    <w:rsid w:val="00F04D89"/>
    <w:rsid w:val="00F25374"/>
    <w:rsid w:val="00F4636C"/>
    <w:rsid w:val="00F4710C"/>
    <w:rsid w:val="00F47B7E"/>
    <w:rsid w:val="00F53316"/>
    <w:rsid w:val="00F539C0"/>
    <w:rsid w:val="00F56D18"/>
    <w:rsid w:val="00F60787"/>
    <w:rsid w:val="00F70960"/>
    <w:rsid w:val="00F77279"/>
    <w:rsid w:val="00F961FE"/>
    <w:rsid w:val="00FB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7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31C37"/>
    <w:pPr>
      <w:keepNext/>
      <w:keepLines/>
      <w:spacing w:before="480"/>
      <w:outlineLvl w:val="0"/>
    </w:pPr>
    <w:rPr>
      <w:rFonts w:ascii="Cambria" w:hAnsi="Cambria"/>
      <w:b/>
      <w:bCs/>
      <w:color w:val="365F91"/>
      <w:sz w:val="28"/>
      <w:szCs w:val="28"/>
    </w:rPr>
  </w:style>
  <w:style w:type="paragraph" w:styleId="6">
    <w:name w:val="heading 6"/>
    <w:basedOn w:val="a"/>
    <w:next w:val="a"/>
    <w:link w:val="60"/>
    <w:qFormat/>
    <w:rsid w:val="00A901D1"/>
    <w:pPr>
      <w:keepNext/>
      <w:widowControl/>
      <w:autoSpaceDE/>
      <w:autoSpaceDN/>
      <w:adjustRightInd/>
      <w:ind w:left="3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C35"/>
    <w:pPr>
      <w:widowControl w:val="0"/>
      <w:autoSpaceDE w:val="0"/>
      <w:autoSpaceDN w:val="0"/>
    </w:pPr>
    <w:rPr>
      <w:rFonts w:eastAsia="Times New Roman" w:cs="Calibri"/>
      <w:sz w:val="22"/>
    </w:rPr>
  </w:style>
  <w:style w:type="paragraph" w:customStyle="1" w:styleId="ConsPlusNonformat">
    <w:name w:val="ConsPlusNonformat"/>
    <w:rsid w:val="00683C35"/>
    <w:pPr>
      <w:widowControl w:val="0"/>
      <w:autoSpaceDE w:val="0"/>
      <w:autoSpaceDN w:val="0"/>
    </w:pPr>
    <w:rPr>
      <w:rFonts w:ascii="Courier New" w:eastAsia="Times New Roman" w:hAnsi="Courier New" w:cs="Courier New"/>
    </w:rPr>
  </w:style>
  <w:style w:type="paragraph" w:customStyle="1" w:styleId="ConsPlusTitle">
    <w:name w:val="ConsPlusTitle"/>
    <w:rsid w:val="00683C35"/>
    <w:pPr>
      <w:widowControl w:val="0"/>
      <w:autoSpaceDE w:val="0"/>
      <w:autoSpaceDN w:val="0"/>
    </w:pPr>
    <w:rPr>
      <w:rFonts w:eastAsia="Times New Roman" w:cs="Calibri"/>
      <w:b/>
      <w:sz w:val="22"/>
    </w:rPr>
  </w:style>
  <w:style w:type="paragraph" w:customStyle="1" w:styleId="ConsPlusCell">
    <w:name w:val="ConsPlusCell"/>
    <w:rsid w:val="00683C35"/>
    <w:pPr>
      <w:widowControl w:val="0"/>
      <w:autoSpaceDE w:val="0"/>
      <w:autoSpaceDN w:val="0"/>
    </w:pPr>
    <w:rPr>
      <w:rFonts w:ascii="Courier New" w:eastAsia="Times New Roman" w:hAnsi="Courier New" w:cs="Courier New"/>
    </w:rPr>
  </w:style>
  <w:style w:type="paragraph" w:customStyle="1" w:styleId="ConsPlusDocList">
    <w:name w:val="ConsPlusDocList"/>
    <w:rsid w:val="00683C35"/>
    <w:pPr>
      <w:widowControl w:val="0"/>
      <w:autoSpaceDE w:val="0"/>
      <w:autoSpaceDN w:val="0"/>
    </w:pPr>
    <w:rPr>
      <w:rFonts w:ascii="Courier New" w:eastAsia="Times New Roman" w:hAnsi="Courier New" w:cs="Courier New"/>
    </w:rPr>
  </w:style>
  <w:style w:type="paragraph" w:customStyle="1" w:styleId="ConsPlusTitlePage">
    <w:name w:val="ConsPlusTitlePage"/>
    <w:rsid w:val="00683C35"/>
    <w:pPr>
      <w:widowControl w:val="0"/>
      <w:autoSpaceDE w:val="0"/>
      <w:autoSpaceDN w:val="0"/>
    </w:pPr>
    <w:rPr>
      <w:rFonts w:ascii="Tahoma" w:eastAsia="Times New Roman" w:hAnsi="Tahoma" w:cs="Tahoma"/>
    </w:rPr>
  </w:style>
  <w:style w:type="paragraph" w:customStyle="1" w:styleId="ConsPlusJurTerm">
    <w:name w:val="ConsPlusJurTerm"/>
    <w:rsid w:val="00683C35"/>
    <w:pPr>
      <w:widowControl w:val="0"/>
      <w:autoSpaceDE w:val="0"/>
      <w:autoSpaceDN w:val="0"/>
    </w:pPr>
    <w:rPr>
      <w:rFonts w:ascii="Tahoma" w:eastAsia="Times New Roman" w:hAnsi="Tahoma" w:cs="Tahoma"/>
      <w:sz w:val="26"/>
    </w:rPr>
  </w:style>
  <w:style w:type="paragraph" w:customStyle="1" w:styleId="per">
    <w:name w:val="per"/>
    <w:rsid w:val="00A23176"/>
    <w:pPr>
      <w:tabs>
        <w:tab w:val="decimal" w:pos="6803"/>
      </w:tabs>
      <w:spacing w:after="120"/>
      <w:ind w:left="397"/>
      <w:jc w:val="both"/>
    </w:pPr>
    <w:rPr>
      <w:rFonts w:ascii="TimesET" w:eastAsia="Times New Roman" w:hAnsi="TimesET"/>
    </w:rPr>
  </w:style>
  <w:style w:type="paragraph" w:styleId="a3">
    <w:name w:val="Body Text Indent"/>
    <w:basedOn w:val="a"/>
    <w:link w:val="a4"/>
    <w:rsid w:val="00330B31"/>
    <w:pPr>
      <w:widowControl/>
      <w:autoSpaceDE/>
      <w:autoSpaceDN/>
      <w:adjustRightInd/>
      <w:ind w:firstLine="709"/>
      <w:jc w:val="both"/>
    </w:pPr>
    <w:rPr>
      <w:sz w:val="24"/>
    </w:rPr>
  </w:style>
  <w:style w:type="character" w:customStyle="1" w:styleId="a4">
    <w:name w:val="Основной текст с отступом Знак"/>
    <w:link w:val="a3"/>
    <w:rsid w:val="00330B31"/>
    <w:rPr>
      <w:rFonts w:ascii="Times New Roman" w:eastAsia="Times New Roman" w:hAnsi="Times New Roman" w:cs="Times New Roman"/>
      <w:sz w:val="24"/>
      <w:szCs w:val="20"/>
      <w:lang w:eastAsia="ru-RU"/>
    </w:rPr>
  </w:style>
  <w:style w:type="paragraph" w:styleId="a5">
    <w:name w:val="Normal (Web)"/>
    <w:basedOn w:val="a"/>
    <w:link w:val="a6"/>
    <w:rsid w:val="00330B31"/>
    <w:pPr>
      <w:widowControl/>
      <w:autoSpaceDE/>
      <w:autoSpaceDN/>
      <w:adjustRightInd/>
      <w:spacing w:before="100" w:beforeAutospacing="1" w:after="100" w:afterAutospacing="1"/>
    </w:pPr>
    <w:rPr>
      <w:sz w:val="24"/>
      <w:szCs w:val="24"/>
    </w:rPr>
  </w:style>
  <w:style w:type="character" w:customStyle="1" w:styleId="a6">
    <w:name w:val="Обычный (веб) Знак"/>
    <w:link w:val="a5"/>
    <w:rsid w:val="00330B31"/>
    <w:rPr>
      <w:rFonts w:ascii="Times New Roman" w:eastAsia="Times New Roman" w:hAnsi="Times New Roman" w:cs="Times New Roman"/>
      <w:sz w:val="24"/>
      <w:szCs w:val="24"/>
      <w:lang w:eastAsia="ru-RU"/>
    </w:rPr>
  </w:style>
  <w:style w:type="paragraph" w:customStyle="1" w:styleId="11">
    <w:name w:val="Обычный1"/>
    <w:rsid w:val="00D7671C"/>
    <w:rPr>
      <w:rFonts w:ascii="Arial" w:eastAsia="Times New Roman" w:hAnsi="Arial"/>
      <w:snapToGrid w:val="0"/>
      <w:color w:val="000000"/>
    </w:rPr>
  </w:style>
  <w:style w:type="character" w:customStyle="1" w:styleId="60">
    <w:name w:val="Заголовок 6 Знак"/>
    <w:link w:val="6"/>
    <w:rsid w:val="00A901D1"/>
    <w:rPr>
      <w:rFonts w:ascii="Times New Roman" w:eastAsia="Times New Roman" w:hAnsi="Times New Roman" w:cs="Times New Roman"/>
      <w:b/>
      <w:bCs/>
      <w:sz w:val="20"/>
      <w:szCs w:val="20"/>
      <w:lang w:eastAsia="ru-RU"/>
    </w:rPr>
  </w:style>
  <w:style w:type="paragraph" w:styleId="a7">
    <w:name w:val="Balloon Text"/>
    <w:basedOn w:val="a"/>
    <w:link w:val="a8"/>
    <w:uiPriority w:val="99"/>
    <w:semiHidden/>
    <w:unhideWhenUsed/>
    <w:rsid w:val="002B7625"/>
    <w:rPr>
      <w:rFonts w:ascii="Tahoma" w:hAnsi="Tahoma" w:cs="Tahoma"/>
      <w:sz w:val="16"/>
      <w:szCs w:val="16"/>
    </w:rPr>
  </w:style>
  <w:style w:type="character" w:customStyle="1" w:styleId="a8">
    <w:name w:val="Текст выноски Знак"/>
    <w:link w:val="a7"/>
    <w:uiPriority w:val="99"/>
    <w:semiHidden/>
    <w:rsid w:val="002B7625"/>
    <w:rPr>
      <w:rFonts w:ascii="Tahoma" w:eastAsia="Times New Roman" w:hAnsi="Tahoma" w:cs="Tahoma"/>
      <w:sz w:val="16"/>
      <w:szCs w:val="16"/>
      <w:lang w:eastAsia="ru-RU"/>
    </w:rPr>
  </w:style>
  <w:style w:type="character" w:customStyle="1" w:styleId="10">
    <w:name w:val="Заголовок 1 Знак"/>
    <w:link w:val="1"/>
    <w:rsid w:val="00D31C37"/>
    <w:rPr>
      <w:rFonts w:ascii="Cambria" w:eastAsia="Times New Roman" w:hAnsi="Cambria" w:cs="Times New Roman"/>
      <w:b/>
      <w:bCs/>
      <w:color w:val="365F91"/>
      <w:sz w:val="28"/>
      <w:szCs w:val="28"/>
      <w:lang w:eastAsia="ru-RU"/>
    </w:rPr>
  </w:style>
  <w:style w:type="paragraph" w:styleId="a9">
    <w:name w:val="List Paragraph"/>
    <w:basedOn w:val="a"/>
    <w:uiPriority w:val="34"/>
    <w:qFormat/>
    <w:rsid w:val="00D31C3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header"/>
    <w:basedOn w:val="a"/>
    <w:link w:val="ab"/>
    <w:uiPriority w:val="99"/>
    <w:semiHidden/>
    <w:unhideWhenUsed/>
    <w:rsid w:val="001209E1"/>
    <w:pPr>
      <w:tabs>
        <w:tab w:val="center" w:pos="4677"/>
        <w:tab w:val="right" w:pos="9355"/>
      </w:tabs>
    </w:pPr>
  </w:style>
  <w:style w:type="character" w:customStyle="1" w:styleId="ab">
    <w:name w:val="Верхний колонтитул Знак"/>
    <w:link w:val="aa"/>
    <w:uiPriority w:val="99"/>
    <w:semiHidden/>
    <w:rsid w:val="001209E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209E1"/>
    <w:pPr>
      <w:tabs>
        <w:tab w:val="center" w:pos="4677"/>
        <w:tab w:val="right" w:pos="9355"/>
      </w:tabs>
    </w:pPr>
  </w:style>
  <w:style w:type="character" w:customStyle="1" w:styleId="ad">
    <w:name w:val="Нижний колонтитул Знак"/>
    <w:link w:val="ac"/>
    <w:uiPriority w:val="99"/>
    <w:rsid w:val="001209E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7791471">
      <w:bodyDiv w:val="1"/>
      <w:marLeft w:val="0"/>
      <w:marRight w:val="0"/>
      <w:marTop w:val="0"/>
      <w:marBottom w:val="0"/>
      <w:divBdr>
        <w:top w:val="none" w:sz="0" w:space="0" w:color="auto"/>
        <w:left w:val="none" w:sz="0" w:space="0" w:color="auto"/>
        <w:bottom w:val="none" w:sz="0" w:space="0" w:color="auto"/>
        <w:right w:val="none" w:sz="0" w:space="0" w:color="auto"/>
      </w:divBdr>
    </w:div>
    <w:div w:id="20970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93CD7ADF77FC54492A0DB2ABAA7E8908FB722266E55DD114F1E762FE581E922A3B88ED1F5C63DaBg6M" TargetMode="External"/><Relationship Id="rId13" Type="http://schemas.openxmlformats.org/officeDocument/2006/relationships/hyperlink" Target="consultantplus://offline/ref=A2D93CD7ADF77FC54492A0DB2ABAA7E8908FB722266E55DD114F1E762FE581E922A3B88ED1F5C53AaBg7M" TargetMode="External"/><Relationship Id="rId18" Type="http://schemas.openxmlformats.org/officeDocument/2006/relationships/hyperlink" Target="consultantplus://offline/ref=A2D93CD7ADF77FC54492A0DB2ABAA7E8908FB722266E55DD114F1E762FE581E922A3B88ED1F5C235aBg4M" TargetMode="External"/><Relationship Id="rId26" Type="http://schemas.openxmlformats.org/officeDocument/2006/relationships/hyperlink" Target="consultantplus://offline/ref=A2D93CD7ADF77FC54492A0DB2ABAA7E8908FB722266E55DD114F1E762FE581E922A3B88ED1F5C63DaBg6M" TargetMode="External"/><Relationship Id="rId3" Type="http://schemas.openxmlformats.org/officeDocument/2006/relationships/styles" Target="styles.xml"/><Relationship Id="rId21" Type="http://schemas.openxmlformats.org/officeDocument/2006/relationships/hyperlink" Target="consultantplus://offline/ref=A2D93CD7ADF77FC54492A0DB2ABAA7E8908FB722266E55DD114F1E762FE581E922A3B88ED1F5C338aBg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2D93CD7ADF77FC54492A0DB2ABAA7E8908FB722266E55DD114F1E762FE581E922A3B88ED1F5C53FaBg2M" TargetMode="External"/><Relationship Id="rId17" Type="http://schemas.openxmlformats.org/officeDocument/2006/relationships/hyperlink" Target="consultantplus://offline/ref=A2D93CD7ADF77FC54492A0DB2ABAA7E8908FB722266E55DD114F1E762FE581E922A3B88ED1F5C23BaBgEM" TargetMode="External"/><Relationship Id="rId25" Type="http://schemas.openxmlformats.org/officeDocument/2006/relationships/hyperlink" Target="consultantplus://offline/ref=A2D93CD7ADF77FC54492A0DB2ABAA7E8908FB722266E55DD114F1E762FE581E922A3B88ED1F5CE3DaBg2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2D93CD7ADF77FC54492A0DB2ABAA7E8908FB722266E55DD114F1E762FE581E922A3B88ED1F5C239aBg4M" TargetMode="External"/><Relationship Id="rId20" Type="http://schemas.openxmlformats.org/officeDocument/2006/relationships/hyperlink" Target="consultantplus://offline/ref=A2D93CD7ADF77FC54492A0DB2ABAA7E8908FB722266E55DD114F1E762FE581E922A3B88ED1F5C338aBg4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D93CD7ADF77FC54492A0DB2ABAA7E8908FB722266E55DD114F1E762FE581E922A3B88ED1F5C53AaBg7M" TargetMode="External"/><Relationship Id="rId24" Type="http://schemas.openxmlformats.org/officeDocument/2006/relationships/hyperlink" Target="consultantplus://offline/ref=A2D93CD7ADF77FC54492A0DB2ABAA7E8908FB722266E55DD114F1E762FE581E922A3B88ED1F5CE3DaBg2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2D93CD7ADF77FC54492A0DB2ABAA7E8908FB722266E55DD114F1E762FE581E922A3B88ED1F5C53AaBg7M" TargetMode="External"/><Relationship Id="rId23" Type="http://schemas.openxmlformats.org/officeDocument/2006/relationships/hyperlink" Target="consultantplus://offline/ref=A2D93CD7ADF77FC54492A0DB2ABAA7E8908FB722266E55DD114F1E762FE581E922A3B88ED1F5C63DaBg6M" TargetMode="External"/><Relationship Id="rId28" Type="http://schemas.openxmlformats.org/officeDocument/2006/relationships/header" Target="header2.xml"/><Relationship Id="rId10" Type="http://schemas.openxmlformats.org/officeDocument/2006/relationships/hyperlink" Target="consultantplus://offline/ref=A2D93CD7ADF77FC54492A0DB2ABAA7E8908FB722266E55DD114F1E762FE581E922A3B88ED1F5C53FaBg2M" TargetMode="External"/><Relationship Id="rId19" Type="http://schemas.openxmlformats.org/officeDocument/2006/relationships/hyperlink" Target="consultantplus://offline/ref=A2D93CD7ADF77FC54492A0DB2ABAA7E8908FB722266E55DD114F1E762FE581E922A3B88ED1F5C33EaBgE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A2D93CD7ADF77FC54492A0DB2ABAA7E8908FB722266E55DD114F1E762FE581E922A3B88ED1F5C63DaBg6M" TargetMode="External"/><Relationship Id="rId14" Type="http://schemas.openxmlformats.org/officeDocument/2006/relationships/hyperlink" Target="consultantplus://offline/ref=A2D93CD7ADF77FC54492A0DB2ABAA7E8908FB722266E55DD114F1E762FE581E922A3B88ED1F5C53FaBg2M" TargetMode="External"/><Relationship Id="rId22" Type="http://schemas.openxmlformats.org/officeDocument/2006/relationships/hyperlink" Target="file:///C:\Documents%20and%20Settings\metodboss\&#1052;&#1086;&#1080;%20&#1076;&#1086;&#1082;&#1091;&#1084;&#1077;&#1085;&#1090;&#1099;\Local%20Settings\Temporary%20Internet%20Files\Content.MSO\&#1055;&#1056;&#1054;&#1060;&#1045;&#1057;&#1057;&#1048;&#1054;&#1053;&#1040;&#1051;&#1068;&#1053;&#1040;&#1071;%20&#1044;&#1045;&#1071;&#1058;&#1045;&#1051;&#1068;&#1053;&#1054;&#1057;&#1058;&#1068;%20&#1053;&#1040;%20&#1054;&#1056;&#1062;&#1041;\&#1048;&#1053;&#1057;&#1040;&#1049;&#1044;.%20&#1048;&#1053;&#1060;&#1054;&#1056;&#1052;&#1040;&#1062;&#1048;&#1071;%20224-&#1060;&#1047;\&#1087;&#1086;&#1088;&#1103;&#1076;&#1086;&#1082;%20&#1076;&#1086;&#1089;&#1090;&#1091;&#1087;&#1072;%20&#1082;%20&#1080;&#1085;&#1089;&#1072;&#1081;&#1076;&#1077;&#1088;&#1089;&#1082;&#1086;&#1081;%20&#1080;&#1085;&#1092;&#1086;&#1088;&#1084;&#1072;&#1094;&#1080;&#1080;%2025.01.11.doc"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B6819-244A-45EF-BC99-76782449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15407</Words>
  <Characters>87826</Characters>
  <Application>Microsoft Office Word</Application>
  <DocSecurity>4</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103027</CharactersWithSpaces>
  <SharedDoc>false</SharedDoc>
  <HLinks>
    <vt:vector size="114" baseType="variant">
      <vt:variant>
        <vt:i4>2359349</vt:i4>
      </vt:variant>
      <vt:variant>
        <vt:i4>54</vt:i4>
      </vt:variant>
      <vt:variant>
        <vt:i4>0</vt:i4>
      </vt:variant>
      <vt:variant>
        <vt:i4>5</vt:i4>
      </vt:variant>
      <vt:variant>
        <vt:lpwstr>consultantplus://offline/ref=A2D93CD7ADF77FC54492A0DB2ABAA7E8908FB722266E55DD114F1E762FE581E922A3B88ED1F5C63DaBg6M</vt:lpwstr>
      </vt:variant>
      <vt:variant>
        <vt:lpwstr/>
      </vt:variant>
      <vt:variant>
        <vt:i4>2359394</vt:i4>
      </vt:variant>
      <vt:variant>
        <vt:i4>51</vt:i4>
      </vt:variant>
      <vt:variant>
        <vt:i4>0</vt:i4>
      </vt:variant>
      <vt:variant>
        <vt:i4>5</vt:i4>
      </vt:variant>
      <vt:variant>
        <vt:lpwstr>consultantplus://offline/ref=A2D93CD7ADF77FC54492A0DB2ABAA7E8908FB722266E55DD114F1E762FE581E922A3B88ED1F5CE3DaBg2M</vt:lpwstr>
      </vt:variant>
      <vt:variant>
        <vt:lpwstr/>
      </vt:variant>
      <vt:variant>
        <vt:i4>2359394</vt:i4>
      </vt:variant>
      <vt:variant>
        <vt:i4>48</vt:i4>
      </vt:variant>
      <vt:variant>
        <vt:i4>0</vt:i4>
      </vt:variant>
      <vt:variant>
        <vt:i4>5</vt:i4>
      </vt:variant>
      <vt:variant>
        <vt:lpwstr>consultantplus://offline/ref=A2D93CD7ADF77FC54492A0DB2ABAA7E8908FB722266E55DD114F1E762FE581E922A3B88ED1F5CE3DaBg2M</vt:lpwstr>
      </vt:variant>
      <vt:variant>
        <vt:lpwstr/>
      </vt:variant>
      <vt:variant>
        <vt:i4>2359349</vt:i4>
      </vt:variant>
      <vt:variant>
        <vt:i4>45</vt:i4>
      </vt:variant>
      <vt:variant>
        <vt:i4>0</vt:i4>
      </vt:variant>
      <vt:variant>
        <vt:i4>5</vt:i4>
      </vt:variant>
      <vt:variant>
        <vt:lpwstr>consultantplus://offline/ref=A2D93CD7ADF77FC54492A0DB2ABAA7E8908FB722266E55DD114F1E762FE581E922A3B88ED1F5C63DaBg6M</vt:lpwstr>
      </vt:variant>
      <vt:variant>
        <vt:lpwstr/>
      </vt:variant>
      <vt:variant>
        <vt:i4>8193052</vt:i4>
      </vt:variant>
      <vt:variant>
        <vt:i4>42</vt:i4>
      </vt:variant>
      <vt:variant>
        <vt:i4>0</vt:i4>
      </vt:variant>
      <vt:variant>
        <vt:i4>5</vt:i4>
      </vt:variant>
      <vt:variant>
        <vt:lpwstr>C:\Documents and Settings\metodboss\Мои документы\Local Settings\Temporary Internet Files\Content.MSO\ПРОФЕССИОНАЛЬНАЯ ДЕЯТЕЛЬНОСТЬ НА ОРЦБ\ИНСАЙД. ИНФОРМАЦИЯ 224-ФЗ\порядок доступа к инсайдерской информации 25.01.11.doc</vt:lpwstr>
      </vt:variant>
      <vt:variant>
        <vt:lpwstr/>
      </vt:variant>
      <vt:variant>
        <vt:i4>2359406</vt:i4>
      </vt:variant>
      <vt:variant>
        <vt:i4>39</vt:i4>
      </vt:variant>
      <vt:variant>
        <vt:i4>0</vt:i4>
      </vt:variant>
      <vt:variant>
        <vt:i4>5</vt:i4>
      </vt:variant>
      <vt:variant>
        <vt:lpwstr>consultantplus://offline/ref=A2D93CD7ADF77FC54492A0DB2ABAA7E8908FB722266E55DD114F1E762FE581E922A3B88ED1F5C338aBg4M</vt:lpwstr>
      </vt:variant>
      <vt:variant>
        <vt:lpwstr/>
      </vt:variant>
      <vt:variant>
        <vt:i4>2359406</vt:i4>
      </vt:variant>
      <vt:variant>
        <vt:i4>36</vt:i4>
      </vt:variant>
      <vt:variant>
        <vt:i4>0</vt:i4>
      </vt:variant>
      <vt:variant>
        <vt:i4>5</vt:i4>
      </vt:variant>
      <vt:variant>
        <vt:lpwstr>consultantplus://offline/ref=A2D93CD7ADF77FC54492A0DB2ABAA7E8908FB722266E55DD114F1E762FE581E922A3B88ED1F5C338aBg4M</vt:lpwstr>
      </vt:variant>
      <vt:variant>
        <vt:lpwstr/>
      </vt:variant>
      <vt:variant>
        <vt:i4>2359394</vt:i4>
      </vt:variant>
      <vt:variant>
        <vt:i4>33</vt:i4>
      </vt:variant>
      <vt:variant>
        <vt:i4>0</vt:i4>
      </vt:variant>
      <vt:variant>
        <vt:i4>5</vt:i4>
      </vt:variant>
      <vt:variant>
        <vt:lpwstr>consultantplus://offline/ref=A2D93CD7ADF77FC54492A0DB2ABAA7E8908FB722266E55DD114F1E762FE581E922A3B88ED1F5C33EaBgEM</vt:lpwstr>
      </vt:variant>
      <vt:variant>
        <vt:lpwstr/>
      </vt:variant>
      <vt:variant>
        <vt:i4>2359394</vt:i4>
      </vt:variant>
      <vt:variant>
        <vt:i4>30</vt:i4>
      </vt:variant>
      <vt:variant>
        <vt:i4>0</vt:i4>
      </vt:variant>
      <vt:variant>
        <vt:i4>5</vt:i4>
      </vt:variant>
      <vt:variant>
        <vt:lpwstr>consultantplus://offline/ref=A2D93CD7ADF77FC54492A0DB2ABAA7E8908FB722266E55DD114F1E762FE581E922A3B88ED1F5C235aBg4M</vt:lpwstr>
      </vt:variant>
      <vt:variant>
        <vt:lpwstr/>
      </vt:variant>
      <vt:variant>
        <vt:i4>2359396</vt:i4>
      </vt:variant>
      <vt:variant>
        <vt:i4>27</vt:i4>
      </vt:variant>
      <vt:variant>
        <vt:i4>0</vt:i4>
      </vt:variant>
      <vt:variant>
        <vt:i4>5</vt:i4>
      </vt:variant>
      <vt:variant>
        <vt:lpwstr>consultantplus://offline/ref=A2D93CD7ADF77FC54492A0DB2ABAA7E8908FB722266E55DD114F1E762FE581E922A3B88ED1F5C23BaBgEM</vt:lpwstr>
      </vt:variant>
      <vt:variant>
        <vt:lpwstr/>
      </vt:variant>
      <vt:variant>
        <vt:i4>2359406</vt:i4>
      </vt:variant>
      <vt:variant>
        <vt:i4>24</vt:i4>
      </vt:variant>
      <vt:variant>
        <vt:i4>0</vt:i4>
      </vt:variant>
      <vt:variant>
        <vt:i4>5</vt:i4>
      </vt:variant>
      <vt:variant>
        <vt:lpwstr>consultantplus://offline/ref=A2D93CD7ADF77FC54492A0DB2ABAA7E8908FB722266E55DD114F1E762FE581E922A3B88ED1F5C239aBg4M</vt:lpwstr>
      </vt:variant>
      <vt:variant>
        <vt:lpwstr/>
      </vt:variant>
      <vt:variant>
        <vt:i4>2359346</vt:i4>
      </vt:variant>
      <vt:variant>
        <vt:i4>21</vt:i4>
      </vt:variant>
      <vt:variant>
        <vt:i4>0</vt:i4>
      </vt:variant>
      <vt:variant>
        <vt:i4>5</vt:i4>
      </vt:variant>
      <vt:variant>
        <vt:lpwstr>consultantplus://offline/ref=A2D93CD7ADF77FC54492A0DB2ABAA7E8908FB722266E55DD114F1E762FE581E922A3B88ED1F5C53AaBg7M</vt:lpwstr>
      </vt:variant>
      <vt:variant>
        <vt:lpwstr/>
      </vt:variant>
      <vt:variant>
        <vt:i4>2359344</vt:i4>
      </vt:variant>
      <vt:variant>
        <vt:i4>18</vt:i4>
      </vt:variant>
      <vt:variant>
        <vt:i4>0</vt:i4>
      </vt:variant>
      <vt:variant>
        <vt:i4>5</vt:i4>
      </vt:variant>
      <vt:variant>
        <vt:lpwstr>consultantplus://offline/ref=A2D93CD7ADF77FC54492A0DB2ABAA7E8908FB722266E55DD114F1E762FE581E922A3B88ED1F5C53FaBg2M</vt:lpwstr>
      </vt:variant>
      <vt:variant>
        <vt:lpwstr/>
      </vt:variant>
      <vt:variant>
        <vt:i4>2359346</vt:i4>
      </vt:variant>
      <vt:variant>
        <vt:i4>15</vt:i4>
      </vt:variant>
      <vt:variant>
        <vt:i4>0</vt:i4>
      </vt:variant>
      <vt:variant>
        <vt:i4>5</vt:i4>
      </vt:variant>
      <vt:variant>
        <vt:lpwstr>consultantplus://offline/ref=A2D93CD7ADF77FC54492A0DB2ABAA7E8908FB722266E55DD114F1E762FE581E922A3B88ED1F5C53AaBg7M</vt:lpwstr>
      </vt:variant>
      <vt:variant>
        <vt:lpwstr/>
      </vt:variant>
      <vt:variant>
        <vt:i4>2359344</vt:i4>
      </vt:variant>
      <vt:variant>
        <vt:i4>12</vt:i4>
      </vt:variant>
      <vt:variant>
        <vt:i4>0</vt:i4>
      </vt:variant>
      <vt:variant>
        <vt:i4>5</vt:i4>
      </vt:variant>
      <vt:variant>
        <vt:lpwstr>consultantplus://offline/ref=A2D93CD7ADF77FC54492A0DB2ABAA7E8908FB722266E55DD114F1E762FE581E922A3B88ED1F5C53FaBg2M</vt:lpwstr>
      </vt:variant>
      <vt:variant>
        <vt:lpwstr/>
      </vt:variant>
      <vt:variant>
        <vt:i4>2359346</vt:i4>
      </vt:variant>
      <vt:variant>
        <vt:i4>9</vt:i4>
      </vt:variant>
      <vt:variant>
        <vt:i4>0</vt:i4>
      </vt:variant>
      <vt:variant>
        <vt:i4>5</vt:i4>
      </vt:variant>
      <vt:variant>
        <vt:lpwstr>consultantplus://offline/ref=A2D93CD7ADF77FC54492A0DB2ABAA7E8908FB722266E55DD114F1E762FE581E922A3B88ED1F5C53AaBg7M</vt:lpwstr>
      </vt:variant>
      <vt:variant>
        <vt:lpwstr/>
      </vt:variant>
      <vt:variant>
        <vt:i4>2359344</vt:i4>
      </vt:variant>
      <vt:variant>
        <vt:i4>6</vt:i4>
      </vt:variant>
      <vt:variant>
        <vt:i4>0</vt:i4>
      </vt:variant>
      <vt:variant>
        <vt:i4>5</vt:i4>
      </vt:variant>
      <vt:variant>
        <vt:lpwstr>consultantplus://offline/ref=A2D93CD7ADF77FC54492A0DB2ABAA7E8908FB722266E55DD114F1E762FE581E922A3B88ED1F5C53FaBg2M</vt:lpwstr>
      </vt:variant>
      <vt:variant>
        <vt:lpwstr/>
      </vt:variant>
      <vt:variant>
        <vt:i4>2359349</vt:i4>
      </vt:variant>
      <vt:variant>
        <vt:i4>3</vt:i4>
      </vt:variant>
      <vt:variant>
        <vt:i4>0</vt:i4>
      </vt:variant>
      <vt:variant>
        <vt:i4>5</vt:i4>
      </vt:variant>
      <vt:variant>
        <vt:lpwstr>consultantplus://offline/ref=A2D93CD7ADF77FC54492A0DB2ABAA7E8908FB722266E55DD114F1E762FE581E922A3B88ED1F5C63DaBg6M</vt:lpwstr>
      </vt:variant>
      <vt:variant>
        <vt:lpwstr/>
      </vt:variant>
      <vt:variant>
        <vt:i4>2359349</vt:i4>
      </vt:variant>
      <vt:variant>
        <vt:i4>0</vt:i4>
      </vt:variant>
      <vt:variant>
        <vt:i4>0</vt:i4>
      </vt:variant>
      <vt:variant>
        <vt:i4>5</vt:i4>
      </vt:variant>
      <vt:variant>
        <vt:lpwstr>consultantplus://offline/ref=A2D93CD7ADF77FC54492A0DB2ABAA7E8908FB722266E55DD114F1E762FE581E922A3B88ED1F5C63DaBg6M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Райбер</dc:creator>
  <cp:lastModifiedBy>firsina</cp:lastModifiedBy>
  <cp:revision>2</cp:revision>
  <cp:lastPrinted>2017-05-23T08:54:00Z</cp:lastPrinted>
  <dcterms:created xsi:type="dcterms:W3CDTF">2020-06-25T14:56:00Z</dcterms:created>
  <dcterms:modified xsi:type="dcterms:W3CDTF">2020-06-25T14:56:00Z</dcterms:modified>
</cp:coreProperties>
</file>